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B86" w:rsidRDefault="001C1B93">
      <w:pPr>
        <w:pStyle w:val="Title"/>
      </w:pPr>
      <w:r>
        <w:t xml:space="preserve">Employee Ethics in </w:t>
      </w:r>
      <w:r w:rsidR="00393860">
        <w:t xml:space="preserve">the </w:t>
      </w:r>
      <w:r>
        <w:t>Workplace</w:t>
      </w:r>
    </w:p>
    <w:p w:rsidR="004D6B86" w:rsidRDefault="000F489E">
      <w:pPr>
        <w:pStyle w:val="Title2"/>
      </w:pPr>
      <w:r>
        <w:t>Student’s Name</w:t>
      </w:r>
    </w:p>
    <w:p w:rsidR="004D6B86" w:rsidRDefault="000F489E">
      <w:pPr>
        <w:pStyle w:val="Title2"/>
      </w:pPr>
      <w:r>
        <w:t>Institutional Affiliation</w:t>
      </w:r>
    </w:p>
    <w:p w:rsidR="0000589B" w:rsidRDefault="0000589B">
      <w:pPr>
        <w:pStyle w:val="Title2"/>
      </w:pPr>
      <w:r>
        <w:t>Professor</w:t>
      </w:r>
    </w:p>
    <w:p w:rsidR="0000589B" w:rsidRDefault="0000589B">
      <w:pPr>
        <w:pStyle w:val="Title2"/>
      </w:pPr>
      <w:r>
        <w:t>Date</w:t>
      </w:r>
    </w:p>
    <w:p w:rsidR="0000589B" w:rsidRDefault="0000589B">
      <w:pPr>
        <w:pStyle w:val="Title2"/>
      </w:pPr>
    </w:p>
    <w:p w:rsidR="006D7EE9" w:rsidRDefault="001C1B93" w:rsidP="006D7EE9">
      <w:pPr>
        <w:pStyle w:val="SectionTitle"/>
      </w:pPr>
      <w:r>
        <w:lastRenderedPageBreak/>
        <w:t xml:space="preserve">Employee Ethics in </w:t>
      </w:r>
      <w:r w:rsidR="00393860">
        <w:t xml:space="preserve">the </w:t>
      </w:r>
      <w:r>
        <w:t>Workplace</w:t>
      </w:r>
    </w:p>
    <w:p w:rsidR="004D6B86" w:rsidRDefault="006D7EE9" w:rsidP="0029034B">
      <w:r>
        <w:t xml:space="preserve"> </w:t>
      </w:r>
      <w:r w:rsidR="00F7048A">
        <w:t>Ethics refer to</w:t>
      </w:r>
      <w:r w:rsidR="005E6498">
        <w:t xml:space="preserve"> principles that de</w:t>
      </w:r>
      <w:r w:rsidR="00F7048A">
        <w:t>termine or guide the manner in which</w:t>
      </w:r>
      <w:r w:rsidR="005E6498">
        <w:t xml:space="preserve"> people </w:t>
      </w:r>
      <w:r w:rsidR="00F803DC">
        <w:t>conduct themselves in their day-to-day acti</w:t>
      </w:r>
      <w:r w:rsidR="000B6DC2">
        <w:t xml:space="preserve">vities within an </w:t>
      </w:r>
      <w:r w:rsidR="00C10F4C">
        <w:t xml:space="preserve">organization. </w:t>
      </w:r>
      <w:r w:rsidR="00F7048A">
        <w:t>It is always important for an organization to ha</w:t>
      </w:r>
      <w:r w:rsidR="000B6DC2">
        <w:t>ve ethics and code of conduct to</w:t>
      </w:r>
      <w:r w:rsidR="00F7048A">
        <w:t xml:space="preserve"> guide relationship among the employees and the clients’ interactions. Also, shifts and changes</w:t>
      </w:r>
      <w:r w:rsidR="00C50FBD">
        <w:t xml:space="preserve"> have happened over the years on how </w:t>
      </w:r>
      <w:r w:rsidR="00B53ED8">
        <w:t xml:space="preserve">employees and the public </w:t>
      </w:r>
      <w:r w:rsidR="00F7048A">
        <w:t>interact with</w:t>
      </w:r>
      <w:r w:rsidR="006E3519">
        <w:t xml:space="preserve"> major issues like sexual harassment. </w:t>
      </w:r>
      <w:r w:rsidR="00A94A5A">
        <w:t xml:space="preserve">As a result, there is </w:t>
      </w:r>
      <w:r w:rsidR="00393860">
        <w:t xml:space="preserve">an </w:t>
      </w:r>
      <w:r w:rsidR="00A94A5A">
        <w:t xml:space="preserve">urgent need to </w:t>
      </w:r>
      <w:r w:rsidR="00604C6A">
        <w:t xml:space="preserve">increase pressure and </w:t>
      </w:r>
      <w:r w:rsidR="006F7852">
        <w:t xml:space="preserve">make sure that behavior and ethics in the workplace are </w:t>
      </w:r>
      <w:r w:rsidR="00C65E06">
        <w:t xml:space="preserve">created and </w:t>
      </w:r>
      <w:r w:rsidR="00A85440">
        <w:t>followed seriously</w:t>
      </w:r>
      <w:r w:rsidR="00F24934">
        <w:t>. Emp</w:t>
      </w:r>
      <w:r w:rsidR="006C44ED">
        <w:t>loyees who</w:t>
      </w:r>
      <w:r w:rsidR="00F24934">
        <w:t xml:space="preserve"> are </w:t>
      </w:r>
      <w:r w:rsidR="00C70314">
        <w:t>hardworking</w:t>
      </w:r>
      <w:r w:rsidR="000B6DC2">
        <w:t xml:space="preserve">, </w:t>
      </w:r>
      <w:bookmarkStart w:id="0" w:name="_GoBack"/>
      <w:bookmarkEnd w:id="0"/>
      <w:r w:rsidR="00F24934">
        <w:t>honest</w:t>
      </w:r>
      <w:r w:rsidR="00C70314">
        <w:t xml:space="preserve"> </w:t>
      </w:r>
      <w:r w:rsidR="00F7048A">
        <w:t>and are driven by their own</w:t>
      </w:r>
      <w:r w:rsidR="008F6C4C">
        <w:t xml:space="preserve"> decency principles</w:t>
      </w:r>
      <w:r w:rsidR="007655B9">
        <w:t xml:space="preserve"> and </w:t>
      </w:r>
      <w:r w:rsidR="00C8544F">
        <w:t xml:space="preserve">fairness </w:t>
      </w:r>
      <w:r w:rsidR="0051095D">
        <w:t>provide an increase to workplace morale</w:t>
      </w:r>
      <w:r w:rsidR="007E31B6">
        <w:t>. Moreov</w:t>
      </w:r>
      <w:r w:rsidR="00F7048A">
        <w:t>er, they cause an improvement on</w:t>
      </w:r>
      <w:r w:rsidR="007E31B6">
        <w:t xml:space="preserve"> </w:t>
      </w:r>
      <w:r w:rsidR="000E43D8">
        <w:t>the reputation of the business and assi</w:t>
      </w:r>
      <w:r w:rsidR="0032670E">
        <w:t xml:space="preserve">st in </w:t>
      </w:r>
      <w:r w:rsidR="00463A5F">
        <w:t xml:space="preserve">long term success. </w:t>
      </w:r>
      <w:r w:rsidR="006067B3">
        <w:t xml:space="preserve">Getting to know the </w:t>
      </w:r>
      <w:r w:rsidR="00523AA9">
        <w:t xml:space="preserve">challenges and elements </w:t>
      </w:r>
      <w:r w:rsidR="00F828F4">
        <w:t xml:space="preserve">of behavior and </w:t>
      </w:r>
      <w:r w:rsidR="00211A4C">
        <w:t>ethics</w:t>
      </w:r>
      <w:r w:rsidR="002F0A3E">
        <w:t xml:space="preserve"> assist in creating </w:t>
      </w:r>
      <w:r w:rsidR="00377F0E">
        <w:t>a working environment that is harmonious</w:t>
      </w:r>
      <w:r w:rsidR="00F7048A">
        <w:t xml:space="preserve"> to all</w:t>
      </w:r>
      <w:r w:rsidR="00AF5B21">
        <w:t>.</w:t>
      </w:r>
    </w:p>
    <w:p w:rsidR="00AF5B21" w:rsidRDefault="00AF5B21" w:rsidP="006C44ED">
      <w:pPr>
        <w:pStyle w:val="Heading2"/>
        <w:jc w:val="center"/>
      </w:pPr>
      <w:r>
        <w:t>Establ</w:t>
      </w:r>
      <w:r w:rsidR="008501C2">
        <w:t xml:space="preserve">ishment of Organization </w:t>
      </w:r>
      <w:r w:rsidR="006B6814">
        <w:t>Behavioral</w:t>
      </w:r>
      <w:r w:rsidR="008501C2">
        <w:t xml:space="preserve"> Policies</w:t>
      </w:r>
    </w:p>
    <w:p w:rsidR="006B6814" w:rsidRDefault="006B6814" w:rsidP="00970A4B">
      <w:r>
        <w:t>One of</w:t>
      </w:r>
      <w:r w:rsidR="006C44ED">
        <w:t xml:space="preserve"> the best means of ensuring </w:t>
      </w:r>
      <w:r>
        <w:t>establishment of ethics that are proper</w:t>
      </w:r>
      <w:r w:rsidR="009A5412">
        <w:t xml:space="preserve"> and behavior in</w:t>
      </w:r>
      <w:r w:rsidR="00A30A2D">
        <w:t xml:space="preserve"> the workplace is </w:t>
      </w:r>
      <w:r w:rsidR="00FA42F4">
        <w:t xml:space="preserve">guiding a specification of what is </w:t>
      </w:r>
      <w:r w:rsidR="00D377B2">
        <w:t>right and</w:t>
      </w:r>
      <w:r w:rsidR="0059354D">
        <w:t xml:space="preserve"> what cannot be accepted </w:t>
      </w:r>
      <w:r w:rsidR="00F32C3C">
        <w:t xml:space="preserve">in the workplace. </w:t>
      </w:r>
      <w:r w:rsidR="00307B35">
        <w:t xml:space="preserve">This must commence at the stage of hiring </w:t>
      </w:r>
      <w:r w:rsidR="000F3293">
        <w:t>and should go on through every step</w:t>
      </w:r>
      <w:r w:rsidR="005219C6">
        <w:t xml:space="preserve"> that the employees go through</w:t>
      </w:r>
      <w:r w:rsidR="00C21AA1">
        <w:t xml:space="preserve"> in the hierarchy of the organization. </w:t>
      </w:r>
      <w:r w:rsidR="00047841">
        <w:t>Specifying the policies means that the human resource department or the necessary department should place the policies</w:t>
      </w:r>
      <w:r w:rsidR="00AA62B8">
        <w:t xml:space="preserve"> in writing </w:t>
      </w:r>
      <w:r w:rsidR="00290DE7">
        <w:t>on a manual</w:t>
      </w:r>
      <w:r w:rsidR="00A62C4C">
        <w:t xml:space="preserve"> that</w:t>
      </w:r>
      <w:r w:rsidR="002B1E9B">
        <w:t xml:space="preserve"> provides a summary</w:t>
      </w:r>
      <w:r w:rsidR="006C44ED">
        <w:t xml:space="preserve"> of the code of conduct that is </w:t>
      </w:r>
      <w:r w:rsidR="006B023D">
        <w:t xml:space="preserve">expected </w:t>
      </w:r>
      <w:r w:rsidR="000056B8">
        <w:t>while also providing the job descriptions in detail</w:t>
      </w:r>
      <w:r w:rsidR="006C44ED">
        <w:t>s</w:t>
      </w:r>
      <w:r w:rsidR="00970A4B">
        <w:t xml:space="preserve"> (</w:t>
      </w:r>
      <w:r w:rsidR="00970A4B" w:rsidRPr="00930885">
        <w:rPr>
          <w:lang w:eastAsia="en-US"/>
        </w:rPr>
        <w:t>Trevino</w:t>
      </w:r>
      <w:r w:rsidR="00970A4B">
        <w:rPr>
          <w:lang w:eastAsia="en-US"/>
        </w:rPr>
        <w:t xml:space="preserve"> </w:t>
      </w:r>
      <w:r w:rsidR="00970A4B" w:rsidRPr="00930885">
        <w:rPr>
          <w:lang w:eastAsia="en-US"/>
        </w:rPr>
        <w:t xml:space="preserve">&amp; Nelson, </w:t>
      </w:r>
      <w:r w:rsidR="00970A4B">
        <w:rPr>
          <w:lang w:eastAsia="en-US"/>
        </w:rPr>
        <w:t>2016).</w:t>
      </w:r>
      <w:r w:rsidR="00970A4B">
        <w:t xml:space="preserve"> </w:t>
      </w:r>
      <w:r w:rsidR="008C424D">
        <w:t xml:space="preserve">The guidelines </w:t>
      </w:r>
      <w:r w:rsidR="00303390">
        <w:t xml:space="preserve">of ethics provide a description </w:t>
      </w:r>
      <w:r w:rsidR="006E0AF8">
        <w:t>of topics like</w:t>
      </w:r>
      <w:r w:rsidR="005D2B5B">
        <w:t xml:space="preserve"> work attire, harassment</w:t>
      </w:r>
      <w:r w:rsidR="00583890">
        <w:t xml:space="preserve">, and </w:t>
      </w:r>
      <w:r w:rsidR="00B56818">
        <w:t xml:space="preserve">language employees should use and not use in the workplace. </w:t>
      </w:r>
      <w:r w:rsidR="00414B72">
        <w:t xml:space="preserve">Employees who do not </w:t>
      </w:r>
      <w:r w:rsidR="000170BE">
        <w:t xml:space="preserve">follow the </w:t>
      </w:r>
      <w:r w:rsidR="00353240">
        <w:t xml:space="preserve">rules of conduct </w:t>
      </w:r>
      <w:r w:rsidR="00F74548">
        <w:t xml:space="preserve">may get verbal </w:t>
      </w:r>
      <w:r w:rsidR="00F74548">
        <w:lastRenderedPageBreak/>
        <w:t xml:space="preserve">and written warnings </w:t>
      </w:r>
      <w:r w:rsidR="00D50FBF">
        <w:t>and</w:t>
      </w:r>
      <w:r w:rsidR="006C44ED">
        <w:t xml:space="preserve"> finally be terminated from </w:t>
      </w:r>
      <w:r w:rsidR="00D50FBF">
        <w:t>workplace if they do not amend their ways according to the written code of ethics.</w:t>
      </w:r>
    </w:p>
    <w:p w:rsidR="00D50FBF" w:rsidRDefault="00BF39FE" w:rsidP="006C44ED">
      <w:pPr>
        <w:pStyle w:val="Heading2"/>
        <w:jc w:val="center"/>
      </w:pPr>
      <w:r>
        <w:t xml:space="preserve">Stressing </w:t>
      </w:r>
      <w:r w:rsidR="006C44ED">
        <w:t xml:space="preserve">the Essence of </w:t>
      </w:r>
      <w:r w:rsidR="00170B81">
        <w:t>I</w:t>
      </w:r>
      <w:r w:rsidR="001B615C">
        <w:t>ntegrity</w:t>
      </w:r>
    </w:p>
    <w:p w:rsidR="00C2668C" w:rsidRDefault="004F10B3" w:rsidP="00970A4B">
      <w:r>
        <w:t xml:space="preserve">It </w:t>
      </w:r>
      <w:r w:rsidR="00A5222A">
        <w:t xml:space="preserve">can be easy for workers to forget the </w:t>
      </w:r>
      <w:r w:rsidR="002000F8">
        <w:t xml:space="preserve">importance of integrity and the part it plays </w:t>
      </w:r>
      <w:r w:rsidR="00AA1A0D">
        <w:t xml:space="preserve">in an efficient and harmonious workplace. </w:t>
      </w:r>
      <w:r w:rsidR="00D052D3">
        <w:t>F</w:t>
      </w:r>
      <w:r w:rsidR="00203A3E">
        <w:t xml:space="preserve">or the managers of the business, </w:t>
      </w:r>
      <w:r w:rsidR="00956DEA">
        <w:t xml:space="preserve">skills and productivity </w:t>
      </w:r>
      <w:r w:rsidR="006C44ED">
        <w:t xml:space="preserve">of an </w:t>
      </w:r>
      <w:r w:rsidR="004172E9">
        <w:t xml:space="preserve">employee </w:t>
      </w:r>
      <w:r w:rsidR="00BC37E7">
        <w:t xml:space="preserve">are the characteristics that are preeminent </w:t>
      </w:r>
      <w:r w:rsidR="004367DB">
        <w:t>and which the managers seek</w:t>
      </w:r>
      <w:r w:rsidR="00472659">
        <w:t xml:space="preserve">. However, </w:t>
      </w:r>
      <w:r w:rsidR="006D1F59">
        <w:t xml:space="preserve">providing the essence of integrity </w:t>
      </w:r>
      <w:r w:rsidR="006348E6">
        <w:t xml:space="preserve">is important to ensure </w:t>
      </w:r>
      <w:r w:rsidR="00393860">
        <w:t xml:space="preserve">the </w:t>
      </w:r>
      <w:r w:rsidR="006348E6">
        <w:t xml:space="preserve">future success of the business. </w:t>
      </w:r>
      <w:r w:rsidR="00B066A4">
        <w:t xml:space="preserve">Integrity </w:t>
      </w:r>
      <w:r w:rsidR="00D73FB3">
        <w:t xml:space="preserve">involves behavior </w:t>
      </w:r>
      <w:r w:rsidR="009A1E04">
        <w:t xml:space="preserve">that can be </w:t>
      </w:r>
      <w:r w:rsidR="008E19FC">
        <w:t>seen as</w:t>
      </w:r>
      <w:r w:rsidR="009A1E04">
        <w:t xml:space="preserve"> </w:t>
      </w:r>
      <w:r w:rsidR="008E19FC">
        <w:t>forthright</w:t>
      </w:r>
      <w:r w:rsidR="00352205">
        <w:t xml:space="preserve"> and genuine. Workers that </w:t>
      </w:r>
      <w:r w:rsidR="00B04737">
        <w:t xml:space="preserve">possess integrity </w:t>
      </w:r>
      <w:r w:rsidR="002D22B8">
        <w:t>are g</w:t>
      </w:r>
      <w:r w:rsidR="006C44ED">
        <w:t xml:space="preserve">enuine with every action they take </w:t>
      </w:r>
      <w:r w:rsidR="00525374">
        <w:t xml:space="preserve">and are automatically </w:t>
      </w:r>
      <w:r w:rsidR="00E870B4">
        <w:t xml:space="preserve">willing to do what is right </w:t>
      </w:r>
      <w:r w:rsidR="00630E0D">
        <w:t xml:space="preserve">even if it requires their personal sacrifice. </w:t>
      </w:r>
      <w:r w:rsidR="000D07F6">
        <w:t xml:space="preserve">The business </w:t>
      </w:r>
      <w:r w:rsidR="00704991">
        <w:t>can create integrity in the business environment right at the hiring stage</w:t>
      </w:r>
      <w:r w:rsidR="00491B75">
        <w:t xml:space="preserve">. This can be done by ensuring the human resource department </w:t>
      </w:r>
      <w:r w:rsidR="00677CFD">
        <w:t xml:space="preserve">educates this principle </w:t>
      </w:r>
      <w:r w:rsidR="00F96237">
        <w:t>during interviews</w:t>
      </w:r>
      <w:r w:rsidR="00111E65">
        <w:t>. For example</w:t>
      </w:r>
      <w:r w:rsidR="00F812D7">
        <w:t xml:space="preserve">, in health care organizations, integrity is </w:t>
      </w:r>
      <w:r w:rsidR="00C2356C">
        <w:t>of great importance</w:t>
      </w:r>
      <w:r w:rsidR="00970A4B">
        <w:t xml:space="preserve"> (</w:t>
      </w:r>
      <w:r w:rsidR="00970A4B" w:rsidRPr="00930885">
        <w:rPr>
          <w:lang w:eastAsia="en-US"/>
        </w:rPr>
        <w:t>Xu, Loi &amp; Ngo</w:t>
      </w:r>
      <w:r w:rsidR="00970A4B">
        <w:rPr>
          <w:lang w:eastAsia="en-US"/>
        </w:rPr>
        <w:t xml:space="preserve">, 2016). </w:t>
      </w:r>
      <w:r w:rsidR="0073344A">
        <w:t xml:space="preserve">This is because the </w:t>
      </w:r>
      <w:r w:rsidR="006C44ED">
        <w:t>health</w:t>
      </w:r>
      <w:r w:rsidR="0073344A">
        <w:t>care</w:t>
      </w:r>
      <w:r w:rsidR="006C44ED">
        <w:t xml:space="preserve"> workers</w:t>
      </w:r>
      <w:r w:rsidR="0073344A">
        <w:t xml:space="preserve"> </w:t>
      </w:r>
      <w:r w:rsidR="006C44ED">
        <w:t xml:space="preserve">who provides their services to </w:t>
      </w:r>
      <w:r w:rsidR="0073344A">
        <w:t xml:space="preserve">the </w:t>
      </w:r>
      <w:r w:rsidR="00396FC2">
        <w:t>patients that are</w:t>
      </w:r>
      <w:r w:rsidR="00067303">
        <w:t xml:space="preserve"> </w:t>
      </w:r>
      <w:r w:rsidR="0073344A">
        <w:t xml:space="preserve">physically or </w:t>
      </w:r>
      <w:r w:rsidR="0086424D">
        <w:t>mentally</w:t>
      </w:r>
      <w:r w:rsidR="0073344A">
        <w:t xml:space="preserve"> challenged </w:t>
      </w:r>
      <w:r w:rsidR="00067303">
        <w:t>must have integrity at a high level</w:t>
      </w:r>
      <w:r w:rsidR="001F0B69">
        <w:t xml:space="preserve"> since the extent of authority </w:t>
      </w:r>
      <w:r w:rsidR="00DD4F9B">
        <w:t xml:space="preserve">they </w:t>
      </w:r>
      <w:r w:rsidR="001F0B69">
        <w:t xml:space="preserve">possess </w:t>
      </w:r>
      <w:r w:rsidR="00E85387">
        <w:t xml:space="preserve">must be efficient over those that </w:t>
      </w:r>
      <w:r w:rsidR="00DD4F9B">
        <w:t>highly</w:t>
      </w:r>
      <w:r w:rsidR="00FB55A9">
        <w:t xml:space="preserve"> depend on their care. </w:t>
      </w:r>
    </w:p>
    <w:p w:rsidR="00D32D20" w:rsidRDefault="00913CFF" w:rsidP="006C44ED">
      <w:pPr>
        <w:pStyle w:val="Heading2"/>
        <w:jc w:val="center"/>
      </w:pPr>
      <w:r>
        <w:t xml:space="preserve">Providing Employees </w:t>
      </w:r>
      <w:r w:rsidR="006C44ED">
        <w:t xml:space="preserve">with a </w:t>
      </w:r>
      <w:r>
        <w:t>System</w:t>
      </w:r>
      <w:r w:rsidR="00924E9E">
        <w:t xml:space="preserve"> </w:t>
      </w:r>
      <w:r w:rsidR="006C44ED">
        <w:t xml:space="preserve">to Report </w:t>
      </w:r>
      <w:r w:rsidR="00924E9E">
        <w:t>Unethical Behavior</w:t>
      </w:r>
    </w:p>
    <w:p w:rsidR="00924E9E" w:rsidRDefault="00CA2D8F" w:rsidP="00924E9E">
      <w:r>
        <w:t xml:space="preserve">It is essential to </w:t>
      </w:r>
      <w:r w:rsidR="00F07C95">
        <w:t xml:space="preserve">provide </w:t>
      </w:r>
      <w:r w:rsidR="00484F0A">
        <w:t xml:space="preserve">workers with ways </w:t>
      </w:r>
      <w:r w:rsidR="00CA40C8">
        <w:t xml:space="preserve">that they can alert the managers and those in charge like human resource department </w:t>
      </w:r>
      <w:r w:rsidR="00544479">
        <w:t xml:space="preserve">about any unethical </w:t>
      </w:r>
      <w:r w:rsidR="00A71003">
        <w:t>behavior</w:t>
      </w:r>
      <w:r w:rsidR="00544479">
        <w:t xml:space="preserve"> </w:t>
      </w:r>
      <w:r w:rsidR="000018E7">
        <w:t>at the workplace.</w:t>
      </w:r>
      <w:r w:rsidR="008840CD">
        <w:t xml:space="preserve"> Owners of the business are </w:t>
      </w:r>
      <w:r w:rsidR="00150BCC">
        <w:t>mostly</w:t>
      </w:r>
      <w:r w:rsidR="00422A5F">
        <w:t xml:space="preserve"> the last to get information that an employee in the workplace is behaving in a manner that </w:t>
      </w:r>
      <w:r w:rsidR="000A685C">
        <w:t xml:space="preserve">is negative and </w:t>
      </w:r>
      <w:r w:rsidR="00650AB0">
        <w:t xml:space="preserve">could impact the reputation of the </w:t>
      </w:r>
      <w:r w:rsidR="002D3DEA">
        <w:t xml:space="preserve">business. This is </w:t>
      </w:r>
      <w:r w:rsidR="009E20E8">
        <w:t xml:space="preserve">not likely to occur especially if there is a strong system </w:t>
      </w:r>
      <w:r w:rsidR="00F11155">
        <w:t xml:space="preserve">that is put in place </w:t>
      </w:r>
      <w:r w:rsidR="00571578">
        <w:t xml:space="preserve">and provides the workers </w:t>
      </w:r>
      <w:r w:rsidR="00EB698F">
        <w:lastRenderedPageBreak/>
        <w:t>with a means to</w:t>
      </w:r>
      <w:r w:rsidR="00E3222E">
        <w:t xml:space="preserve"> report behavior that is unethical</w:t>
      </w:r>
      <w:r w:rsidR="00C127C9">
        <w:t xml:space="preserve">. There are some key elements </w:t>
      </w:r>
      <w:r w:rsidR="00056E2E">
        <w:t>that the system should have and are:</w:t>
      </w:r>
    </w:p>
    <w:p w:rsidR="00A6185B" w:rsidRDefault="00A6185B" w:rsidP="00A6185B">
      <w:pPr>
        <w:pStyle w:val="ListParagraph"/>
        <w:numPr>
          <w:ilvl w:val="0"/>
          <w:numId w:val="12"/>
        </w:numPr>
      </w:pPr>
      <w:r>
        <w:t>Easy for the workers to operate</w:t>
      </w:r>
      <w:r w:rsidR="00EE59E8">
        <w:t>.</w:t>
      </w:r>
    </w:p>
    <w:p w:rsidR="00A6185B" w:rsidRDefault="00961D26" w:rsidP="00A6185B">
      <w:pPr>
        <w:pStyle w:val="ListParagraph"/>
        <w:numPr>
          <w:ilvl w:val="0"/>
          <w:numId w:val="12"/>
        </w:numPr>
      </w:pPr>
      <w:r>
        <w:t xml:space="preserve">Swift and easy response </w:t>
      </w:r>
      <w:r w:rsidR="00DB655D">
        <w:t>to any reported unethical behavior</w:t>
      </w:r>
      <w:r w:rsidR="00EE59E8">
        <w:t>.</w:t>
      </w:r>
    </w:p>
    <w:p w:rsidR="00DB655D" w:rsidRDefault="00A7319A" w:rsidP="00A6185B">
      <w:pPr>
        <w:pStyle w:val="ListParagraph"/>
        <w:numPr>
          <w:ilvl w:val="0"/>
          <w:numId w:val="12"/>
        </w:numPr>
      </w:pPr>
      <w:r>
        <w:t>Reporting anonymously to protect employees and prevent retaliation</w:t>
      </w:r>
      <w:r w:rsidR="00EE59E8">
        <w:t>.</w:t>
      </w:r>
    </w:p>
    <w:p w:rsidR="00450A56" w:rsidRDefault="005E05C1" w:rsidP="00A6185B">
      <w:pPr>
        <w:pStyle w:val="ListParagraph"/>
        <w:numPr>
          <w:ilvl w:val="0"/>
          <w:numId w:val="12"/>
        </w:numPr>
      </w:pPr>
      <w:r>
        <w:t>After the</w:t>
      </w:r>
      <w:r w:rsidR="0055375B">
        <w:t xml:space="preserve"> initial investigation</w:t>
      </w:r>
      <w:r w:rsidR="00440E62">
        <w:t xml:space="preserve">, there should </w:t>
      </w:r>
      <w:r w:rsidR="00B27D60">
        <w:t>be a follow-up report</w:t>
      </w:r>
      <w:r w:rsidR="00DE28FF">
        <w:t>.</w:t>
      </w:r>
    </w:p>
    <w:p w:rsidR="00DE28FF" w:rsidRDefault="00D146C1" w:rsidP="00F07C95">
      <w:pPr>
        <w:pStyle w:val="Heading2"/>
        <w:jc w:val="center"/>
      </w:pPr>
      <w:r>
        <w:t xml:space="preserve">Team Concept </w:t>
      </w:r>
      <w:r w:rsidR="00F07C95">
        <w:t>Promotion</w:t>
      </w:r>
    </w:p>
    <w:p w:rsidR="00773147" w:rsidRPr="00D146C1" w:rsidRDefault="0092081C" w:rsidP="00773147">
      <w:r>
        <w:t xml:space="preserve">An aspect that is vital in the workplace </w:t>
      </w:r>
      <w:r w:rsidR="00DE6EBC">
        <w:t xml:space="preserve">is </w:t>
      </w:r>
      <w:r w:rsidR="00BF495C">
        <w:t>workin</w:t>
      </w:r>
      <w:r w:rsidR="00F07C95">
        <w:t>g properly and in peace with</w:t>
      </w:r>
      <w:r w:rsidR="00BF495C">
        <w:t xml:space="preserve"> others. </w:t>
      </w:r>
      <w:r w:rsidR="006D395F">
        <w:t xml:space="preserve">This includes everyone from </w:t>
      </w:r>
      <w:r w:rsidR="001967A7">
        <w:t>colleagues</w:t>
      </w:r>
      <w:r w:rsidR="001672F4">
        <w:t>, to supervisors</w:t>
      </w:r>
      <w:r w:rsidR="00DA5BC0">
        <w:t>, and also, customers. Not all workers will always like one another</w:t>
      </w:r>
      <w:r w:rsidR="00C55B32">
        <w:t xml:space="preserve"> and it is basic human nature. However, they are required to set aside their personal </w:t>
      </w:r>
      <w:r w:rsidR="002B6667">
        <w:t xml:space="preserve">differences and focus on organizational mission and </w:t>
      </w:r>
      <w:r w:rsidR="00F22613">
        <w:t>go</w:t>
      </w:r>
      <w:r w:rsidR="002B6667">
        <w:t>als achievement</w:t>
      </w:r>
      <w:r w:rsidR="00C57027">
        <w:t xml:space="preserve">. </w:t>
      </w:r>
      <w:r w:rsidR="008878F0">
        <w:t xml:space="preserve">In some instances, </w:t>
      </w:r>
      <w:r w:rsidR="00EF79DA">
        <w:t xml:space="preserve">those that are not seen as “team players” </w:t>
      </w:r>
      <w:r w:rsidR="001D60FE">
        <w:t>can beco</w:t>
      </w:r>
      <w:r w:rsidR="005749AF">
        <w:t xml:space="preserve">me demoted or even get fired. </w:t>
      </w:r>
      <w:r w:rsidR="00F9711A">
        <w:t>On the other hand</w:t>
      </w:r>
      <w:r w:rsidR="002701FE">
        <w:t xml:space="preserve">, those </w:t>
      </w:r>
      <w:r w:rsidR="002B6667">
        <w:t>who</w:t>
      </w:r>
      <w:r w:rsidR="00743D7E">
        <w:t xml:space="preserve"> work in peace and efficiently with others </w:t>
      </w:r>
      <w:r w:rsidR="00932752">
        <w:t xml:space="preserve">can </w:t>
      </w:r>
      <w:r w:rsidR="00AD39BB">
        <w:t>get advancement from that aspect alone</w:t>
      </w:r>
      <w:r w:rsidR="002B6667">
        <w:t xml:space="preserve"> since teamwork </w:t>
      </w:r>
      <w:r w:rsidR="00290002">
        <w:t>outweigh</w:t>
      </w:r>
      <w:r w:rsidR="002B6667">
        <w:t>s</w:t>
      </w:r>
      <w:r w:rsidR="00290002">
        <w:t xml:space="preserve"> performance sometimes</w:t>
      </w:r>
      <w:r w:rsidR="00BB4C71">
        <w:t xml:space="preserve"> (</w:t>
      </w:r>
      <w:r w:rsidR="00BB4C71" w:rsidRPr="00586A25">
        <w:rPr>
          <w:lang w:eastAsia="en-US"/>
        </w:rPr>
        <w:t>Shaw</w:t>
      </w:r>
      <w:r w:rsidR="00BB4C71">
        <w:rPr>
          <w:lang w:eastAsia="en-US"/>
        </w:rPr>
        <w:t>, 2016).</w:t>
      </w:r>
      <w:r w:rsidR="00290002">
        <w:t xml:space="preserve"> </w:t>
      </w:r>
      <w:r w:rsidR="00173124">
        <w:t>In conclusion</w:t>
      </w:r>
      <w:r w:rsidR="006B4A80">
        <w:t>, employees must face the consequences necessary if the</w:t>
      </w:r>
      <w:r w:rsidR="00393860">
        <w:t>y</w:t>
      </w:r>
      <w:r w:rsidR="006B4A80">
        <w:t xml:space="preserve"> </w:t>
      </w:r>
      <w:r w:rsidR="00325B18">
        <w:t>violate the rules set in the workplace</w:t>
      </w:r>
      <w:r w:rsidR="00F5446B">
        <w:t xml:space="preserve">. Even if an employee is efficient and </w:t>
      </w:r>
      <w:r w:rsidR="007F5A4C">
        <w:t>skillful</w:t>
      </w:r>
      <w:r w:rsidR="00F5446B">
        <w:t xml:space="preserve"> with their work,</w:t>
      </w:r>
      <w:r w:rsidR="00593BA8">
        <w:t xml:space="preserve"> it is a rule to ensure they face </w:t>
      </w:r>
      <w:r w:rsidR="007F5A4C">
        <w:t>w</w:t>
      </w:r>
      <w:r w:rsidR="00546015">
        <w:t>hat is required</w:t>
      </w:r>
      <w:r w:rsidR="006B096E">
        <w:t xml:space="preserve"> if they are unethical</w:t>
      </w:r>
      <w:r w:rsidR="00A36238">
        <w:t xml:space="preserve">. </w:t>
      </w:r>
      <w:r w:rsidR="00CC765A">
        <w:t>The</w:t>
      </w:r>
      <w:r w:rsidR="00CF045B">
        <w:t xml:space="preserve">y can face a ruling that is </w:t>
      </w:r>
      <w:r w:rsidR="00C84E14">
        <w:t>verbal</w:t>
      </w:r>
      <w:r w:rsidR="00016B26">
        <w:t xml:space="preserve"> or written</w:t>
      </w:r>
      <w:r w:rsidR="006D0E73">
        <w:t>. In turn,</w:t>
      </w:r>
      <w:r w:rsidR="009C48B3">
        <w:t xml:space="preserve"> the written ruling can </w:t>
      </w:r>
      <w:r w:rsidR="00697561">
        <w:t>have either suspension, reprimand</w:t>
      </w:r>
      <w:r w:rsidR="005F5646">
        <w:t xml:space="preserve">, or termination from the </w:t>
      </w:r>
      <w:r w:rsidR="0005532C">
        <w:t xml:space="preserve">organization for violations like </w:t>
      </w:r>
      <w:r w:rsidR="00ED13F3">
        <w:t>embezzlement,</w:t>
      </w:r>
      <w:r w:rsidR="007C5EAF">
        <w:t xml:space="preserve"> repeated </w:t>
      </w:r>
      <w:r w:rsidR="00DE3281">
        <w:t>sexual harassment</w:t>
      </w:r>
      <w:r w:rsidR="00501C38">
        <w:t xml:space="preserve">, physical </w:t>
      </w:r>
      <w:r w:rsidR="00446894">
        <w:t xml:space="preserve">abuse, or </w:t>
      </w:r>
      <w:r w:rsidR="002B6667">
        <w:t xml:space="preserve">even </w:t>
      </w:r>
      <w:r w:rsidR="00446894">
        <w:t>theft</w:t>
      </w:r>
      <w:r w:rsidR="00002984">
        <w:t>.</w:t>
      </w:r>
      <w:r w:rsidR="002B6667">
        <w:t xml:space="preserve"> Ethics is what guides and directs every employee in an organization apart from being the road map to organizational activities. </w:t>
      </w:r>
    </w:p>
    <w:p w:rsidR="00170B81" w:rsidRPr="00170B81" w:rsidRDefault="00170B81" w:rsidP="00170B81"/>
    <w:p w:rsidR="008501C2" w:rsidRPr="008501C2" w:rsidRDefault="008501C2" w:rsidP="008501C2"/>
    <w:sdt>
      <w:sdtPr>
        <w:rPr>
          <w:rFonts w:asciiTheme="minorHAnsi" w:eastAsiaTheme="minorEastAsia" w:hAnsiTheme="minorHAnsi" w:cstheme="minorBidi"/>
        </w:rPr>
        <w:id w:val="-1096949615"/>
        <w:docPartObj>
          <w:docPartGallery w:val="Bibliographies"/>
          <w:docPartUnique/>
        </w:docPartObj>
      </w:sdtPr>
      <w:sdtEndPr/>
      <w:sdtContent>
        <w:p w:rsidR="00097169" w:rsidRDefault="00097169" w:rsidP="00097169">
          <w:pPr>
            <w:pStyle w:val="SectionTitle"/>
          </w:pPr>
          <w:r>
            <w:t>References</w:t>
          </w:r>
        </w:p>
        <w:sdt>
          <w:sdtPr>
            <w:id w:val="-573587230"/>
            <w:bibliography/>
          </w:sdtPr>
          <w:sdtEndPr/>
          <w:sdtContent>
            <w:p w:rsidR="00452377" w:rsidRPr="00586A25" w:rsidRDefault="00452377" w:rsidP="00FC6055">
              <w:pPr>
                <w:ind w:firstLine="0"/>
                <w:rPr>
                  <w:lang w:eastAsia="en-US"/>
                </w:rPr>
              </w:pPr>
              <w:r w:rsidRPr="00586A25">
                <w:rPr>
                  <w:lang w:eastAsia="en-US"/>
                </w:rPr>
                <w:t xml:space="preserve">Shaw, W. H. (2016). </w:t>
              </w:r>
              <w:r w:rsidRPr="00586A25">
                <w:rPr>
                  <w:i/>
                  <w:iCs/>
                  <w:lang w:eastAsia="en-US"/>
                </w:rPr>
                <w:t>Business ethics: A textbook with cases</w:t>
              </w:r>
              <w:r w:rsidRPr="00586A25">
                <w:rPr>
                  <w:lang w:eastAsia="en-US"/>
                </w:rPr>
                <w:t>. Nelson Education.</w:t>
              </w:r>
            </w:p>
            <w:p w:rsidR="00FC6055" w:rsidRDefault="00930885" w:rsidP="00FC6055">
              <w:pPr>
                <w:ind w:left="720" w:hanging="720"/>
                <w:rPr>
                  <w:lang w:eastAsia="en-US"/>
                </w:rPr>
              </w:pPr>
              <w:r w:rsidRPr="00930885">
                <w:rPr>
                  <w:lang w:eastAsia="en-US"/>
                </w:rPr>
                <w:t xml:space="preserve">Trevino, L. K., &amp; Nelson, K. A. (2016). </w:t>
              </w:r>
              <w:r w:rsidRPr="00930885">
                <w:rPr>
                  <w:i/>
                  <w:iCs/>
                  <w:lang w:eastAsia="en-US"/>
                </w:rPr>
                <w:t>Managing business ethics: Straight talk about how to do it right</w:t>
              </w:r>
              <w:r w:rsidRPr="00930885">
                <w:rPr>
                  <w:lang w:eastAsia="en-US"/>
                </w:rPr>
                <w:t>. John Wiley &amp; Sons.</w:t>
              </w:r>
            </w:p>
            <w:p w:rsidR="00097169" w:rsidRDefault="00930885" w:rsidP="00DE26CF">
              <w:pPr>
                <w:ind w:left="720" w:hanging="720"/>
              </w:pPr>
              <w:r w:rsidRPr="00930885">
                <w:rPr>
                  <w:lang w:eastAsia="en-US"/>
                </w:rPr>
                <w:t xml:space="preserve">Xu, A. J., Loi, R., &amp; Ngo, H. Y. (2016). Ethical leadership behavior and employee justice perceptions: The mediating role of trust in </w:t>
              </w:r>
              <w:r w:rsidR="00393860">
                <w:rPr>
                  <w:lang w:eastAsia="en-US"/>
                </w:rPr>
                <w:t xml:space="preserve">the </w:t>
              </w:r>
              <w:r w:rsidRPr="00930885">
                <w:rPr>
                  <w:lang w:eastAsia="en-US"/>
                </w:rPr>
                <w:t xml:space="preserve">organization. </w:t>
              </w:r>
              <w:r w:rsidRPr="00930885">
                <w:rPr>
                  <w:i/>
                  <w:iCs/>
                  <w:lang w:eastAsia="en-US"/>
                </w:rPr>
                <w:t>Journal of Business Ethics</w:t>
              </w:r>
              <w:r w:rsidRPr="00930885">
                <w:rPr>
                  <w:lang w:eastAsia="en-US"/>
                </w:rPr>
                <w:t xml:space="preserve">, </w:t>
              </w:r>
              <w:r w:rsidRPr="00930885">
                <w:rPr>
                  <w:i/>
                  <w:iCs/>
                  <w:lang w:eastAsia="en-US"/>
                </w:rPr>
                <w:t>134</w:t>
              </w:r>
              <w:r w:rsidRPr="00930885">
                <w:rPr>
                  <w:lang w:eastAsia="en-US"/>
                </w:rPr>
                <w:t>(3), 493-504.</w:t>
              </w:r>
            </w:p>
          </w:sdtContent>
        </w:sdt>
      </w:sdtContent>
    </w:sdt>
    <w:sectPr w:rsidR="00097169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0592" w:rsidRDefault="002A0592">
      <w:pPr>
        <w:spacing w:line="240" w:lineRule="auto"/>
      </w:pPr>
      <w:r>
        <w:separator/>
      </w:r>
    </w:p>
    <w:p w:rsidR="002A0592" w:rsidRDefault="002A0592"/>
  </w:endnote>
  <w:endnote w:type="continuationSeparator" w:id="0">
    <w:p w:rsidR="002A0592" w:rsidRDefault="002A0592">
      <w:pPr>
        <w:spacing w:line="240" w:lineRule="auto"/>
      </w:pPr>
      <w:r>
        <w:continuationSeparator/>
      </w:r>
    </w:p>
    <w:p w:rsidR="002A0592" w:rsidRDefault="002A05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0592" w:rsidRDefault="002A0592">
      <w:pPr>
        <w:spacing w:line="240" w:lineRule="auto"/>
      </w:pPr>
      <w:r>
        <w:separator/>
      </w:r>
    </w:p>
    <w:p w:rsidR="002A0592" w:rsidRDefault="002A0592"/>
  </w:footnote>
  <w:footnote w:type="continuationSeparator" w:id="0">
    <w:p w:rsidR="002A0592" w:rsidRDefault="002A0592">
      <w:pPr>
        <w:spacing w:line="240" w:lineRule="auto"/>
      </w:pPr>
      <w:r>
        <w:continuationSeparator/>
      </w:r>
    </w:p>
    <w:p w:rsidR="002A0592" w:rsidRDefault="002A059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4D6B86" w:rsidTr="008A78F1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:rsidR="004D6B86" w:rsidRPr="00170521" w:rsidRDefault="002A0592" w:rsidP="00170521">
          <w:pPr>
            <w:pStyle w:val="Header"/>
          </w:pPr>
          <w:sdt>
            <w:sdtPr>
              <w:alias w:val="Enter shortened title:"/>
              <w:tag w:val="Enter shortened title:"/>
              <w:id w:val="-582528332"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EndPr/>
            <w:sdtContent>
              <w:r w:rsidR="00C06AD7">
                <w:t>EMPLOYEE ETICS IN WORKPLACE</w:t>
              </w:r>
            </w:sdtContent>
          </w:sdt>
        </w:p>
      </w:tc>
      <w:tc>
        <w:tcPr>
          <w:tcW w:w="1080" w:type="dxa"/>
        </w:tcPr>
        <w:p w:rsidR="004D6B86" w:rsidRDefault="00345333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AF7402">
            <w:rPr>
              <w:noProof/>
            </w:rPr>
            <w:t>5</w:t>
          </w:r>
          <w:r>
            <w:rPr>
              <w:noProof/>
            </w:rPr>
            <w:fldChar w:fldCharType="end"/>
          </w:r>
        </w:p>
      </w:tc>
    </w:tr>
  </w:tbl>
  <w:p w:rsidR="004D6B86" w:rsidRDefault="004D6B8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4D6B86" w:rsidTr="008A78F1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:rsidR="004D6B86" w:rsidRPr="009F0414" w:rsidRDefault="00961AE5" w:rsidP="001C1B93">
          <w:pPr>
            <w:pStyle w:val="Header"/>
          </w:pPr>
          <w:r>
            <w:t xml:space="preserve">Running head: </w:t>
          </w:r>
          <w:sdt>
            <w:sdtPr>
              <w:alias w:val="Enter shortened title:"/>
              <w:tag w:val="Enter shortened title:"/>
              <w:id w:val="-211583021"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EndPr/>
            <w:sdtContent>
              <w:r w:rsidR="00C06AD7">
                <w:t>EMPLOYEE ETICS IN WORKPLACE</w:t>
              </w:r>
            </w:sdtContent>
          </w:sdt>
        </w:p>
      </w:tc>
      <w:tc>
        <w:tcPr>
          <w:tcW w:w="1080" w:type="dxa"/>
        </w:tcPr>
        <w:p w:rsidR="004D6B86" w:rsidRDefault="00345333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F7048A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:rsidR="004D6B86" w:rsidRDefault="004D6B86" w:rsidP="002C627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02B21C5A"/>
    <w:multiLevelType w:val="hybridMultilevel"/>
    <w:tmpl w:val="9B3E2E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0NDYwNrA0N7IwN7FQ0lEKTi0uzszPAykwrAUAWVmB/iwAAAA="/>
  </w:docVars>
  <w:rsids>
    <w:rsidRoot w:val="000F489E"/>
    <w:rsid w:val="000018E7"/>
    <w:rsid w:val="00002984"/>
    <w:rsid w:val="000056B8"/>
    <w:rsid w:val="0000589B"/>
    <w:rsid w:val="00006BBA"/>
    <w:rsid w:val="0001010E"/>
    <w:rsid w:val="00016B26"/>
    <w:rsid w:val="000170BE"/>
    <w:rsid w:val="000217F5"/>
    <w:rsid w:val="00047841"/>
    <w:rsid w:val="0005532C"/>
    <w:rsid w:val="00056E2E"/>
    <w:rsid w:val="00067303"/>
    <w:rsid w:val="00097169"/>
    <w:rsid w:val="000A685C"/>
    <w:rsid w:val="000B6DC2"/>
    <w:rsid w:val="000D07F6"/>
    <w:rsid w:val="000E43D8"/>
    <w:rsid w:val="000F3293"/>
    <w:rsid w:val="000F489E"/>
    <w:rsid w:val="00111E65"/>
    <w:rsid w:val="00114BFA"/>
    <w:rsid w:val="00150BCC"/>
    <w:rsid w:val="001602E3"/>
    <w:rsid w:val="00160C0C"/>
    <w:rsid w:val="001664A2"/>
    <w:rsid w:val="001672F4"/>
    <w:rsid w:val="00170521"/>
    <w:rsid w:val="00170B81"/>
    <w:rsid w:val="00173124"/>
    <w:rsid w:val="001967A7"/>
    <w:rsid w:val="001B4848"/>
    <w:rsid w:val="001B615C"/>
    <w:rsid w:val="001C1B93"/>
    <w:rsid w:val="001D60FE"/>
    <w:rsid w:val="001F0B69"/>
    <w:rsid w:val="001F447A"/>
    <w:rsid w:val="001F7399"/>
    <w:rsid w:val="002000F8"/>
    <w:rsid w:val="00203A3E"/>
    <w:rsid w:val="00211A4C"/>
    <w:rsid w:val="00212319"/>
    <w:rsid w:val="00225BE3"/>
    <w:rsid w:val="002701FE"/>
    <w:rsid w:val="00274E0A"/>
    <w:rsid w:val="00290002"/>
    <w:rsid w:val="0029034B"/>
    <w:rsid w:val="00290DE7"/>
    <w:rsid w:val="002936AA"/>
    <w:rsid w:val="00296031"/>
    <w:rsid w:val="002A0592"/>
    <w:rsid w:val="002B1E9B"/>
    <w:rsid w:val="002B6153"/>
    <w:rsid w:val="002B6667"/>
    <w:rsid w:val="002C627C"/>
    <w:rsid w:val="002D22B8"/>
    <w:rsid w:val="002D3DEA"/>
    <w:rsid w:val="002F0A3E"/>
    <w:rsid w:val="00303390"/>
    <w:rsid w:val="00307586"/>
    <w:rsid w:val="00307B35"/>
    <w:rsid w:val="00325B18"/>
    <w:rsid w:val="0032670E"/>
    <w:rsid w:val="00336906"/>
    <w:rsid w:val="00345333"/>
    <w:rsid w:val="00352205"/>
    <w:rsid w:val="00353240"/>
    <w:rsid w:val="00364D95"/>
    <w:rsid w:val="00377F0E"/>
    <w:rsid w:val="00393860"/>
    <w:rsid w:val="00396FC2"/>
    <w:rsid w:val="003A06C6"/>
    <w:rsid w:val="003D2C95"/>
    <w:rsid w:val="003E36B1"/>
    <w:rsid w:val="003E4162"/>
    <w:rsid w:val="003F7CBD"/>
    <w:rsid w:val="00414B72"/>
    <w:rsid w:val="004172E9"/>
    <w:rsid w:val="00422A5F"/>
    <w:rsid w:val="00434142"/>
    <w:rsid w:val="0043602A"/>
    <w:rsid w:val="004367DB"/>
    <w:rsid w:val="00440E62"/>
    <w:rsid w:val="00441DF5"/>
    <w:rsid w:val="00443771"/>
    <w:rsid w:val="004445C6"/>
    <w:rsid w:val="00446894"/>
    <w:rsid w:val="00450A56"/>
    <w:rsid w:val="00451012"/>
    <w:rsid w:val="00452377"/>
    <w:rsid w:val="00461B06"/>
    <w:rsid w:val="00463A5F"/>
    <w:rsid w:val="00472659"/>
    <w:rsid w:val="00481CF8"/>
    <w:rsid w:val="00484F0A"/>
    <w:rsid w:val="0048583C"/>
    <w:rsid w:val="00491B75"/>
    <w:rsid w:val="00492C2D"/>
    <w:rsid w:val="004A3D87"/>
    <w:rsid w:val="004B18A9"/>
    <w:rsid w:val="004D4F8C"/>
    <w:rsid w:val="004D6B86"/>
    <w:rsid w:val="004F10B3"/>
    <w:rsid w:val="00501C38"/>
    <w:rsid w:val="00504F88"/>
    <w:rsid w:val="0051095D"/>
    <w:rsid w:val="005219C6"/>
    <w:rsid w:val="00523AA9"/>
    <w:rsid w:val="00525374"/>
    <w:rsid w:val="00535836"/>
    <w:rsid w:val="00544479"/>
    <w:rsid w:val="00546015"/>
    <w:rsid w:val="0055242C"/>
    <w:rsid w:val="0055375B"/>
    <w:rsid w:val="00571578"/>
    <w:rsid w:val="005749AF"/>
    <w:rsid w:val="00582656"/>
    <w:rsid w:val="00583890"/>
    <w:rsid w:val="005858F2"/>
    <w:rsid w:val="00586A25"/>
    <w:rsid w:val="0059354D"/>
    <w:rsid w:val="00593BA8"/>
    <w:rsid w:val="00595412"/>
    <w:rsid w:val="005D2B5B"/>
    <w:rsid w:val="005E05C1"/>
    <w:rsid w:val="005E6498"/>
    <w:rsid w:val="005F5646"/>
    <w:rsid w:val="00604C6A"/>
    <w:rsid w:val="006067B3"/>
    <w:rsid w:val="0061747E"/>
    <w:rsid w:val="00630E0D"/>
    <w:rsid w:val="006348E6"/>
    <w:rsid w:val="00641876"/>
    <w:rsid w:val="00645290"/>
    <w:rsid w:val="00650AB0"/>
    <w:rsid w:val="00677CFD"/>
    <w:rsid w:val="00684C26"/>
    <w:rsid w:val="00697561"/>
    <w:rsid w:val="006B015B"/>
    <w:rsid w:val="006B023D"/>
    <w:rsid w:val="006B096E"/>
    <w:rsid w:val="006B4A80"/>
    <w:rsid w:val="006B6814"/>
    <w:rsid w:val="006C162F"/>
    <w:rsid w:val="006C44ED"/>
    <w:rsid w:val="006D0E73"/>
    <w:rsid w:val="006D1F59"/>
    <w:rsid w:val="006D395F"/>
    <w:rsid w:val="006D7059"/>
    <w:rsid w:val="006D7EE9"/>
    <w:rsid w:val="006E0AF8"/>
    <w:rsid w:val="006E3519"/>
    <w:rsid w:val="006E4B1F"/>
    <w:rsid w:val="006F7852"/>
    <w:rsid w:val="00704991"/>
    <w:rsid w:val="007244DE"/>
    <w:rsid w:val="0073344A"/>
    <w:rsid w:val="00743D7E"/>
    <w:rsid w:val="007655B9"/>
    <w:rsid w:val="00773147"/>
    <w:rsid w:val="007C5EAF"/>
    <w:rsid w:val="007E31B6"/>
    <w:rsid w:val="007F5A4C"/>
    <w:rsid w:val="0081390C"/>
    <w:rsid w:val="00816831"/>
    <w:rsid w:val="00837D67"/>
    <w:rsid w:val="008501C2"/>
    <w:rsid w:val="008546F8"/>
    <w:rsid w:val="0086424D"/>
    <w:rsid w:val="008747E8"/>
    <w:rsid w:val="008840CD"/>
    <w:rsid w:val="008878F0"/>
    <w:rsid w:val="008A2A83"/>
    <w:rsid w:val="008A61DA"/>
    <w:rsid w:val="008A78F1"/>
    <w:rsid w:val="008C424D"/>
    <w:rsid w:val="008E19FC"/>
    <w:rsid w:val="008E5F9E"/>
    <w:rsid w:val="008F6C4C"/>
    <w:rsid w:val="00910F0E"/>
    <w:rsid w:val="00913CFF"/>
    <w:rsid w:val="0092081C"/>
    <w:rsid w:val="00924E9E"/>
    <w:rsid w:val="00930885"/>
    <w:rsid w:val="00932752"/>
    <w:rsid w:val="0095506A"/>
    <w:rsid w:val="00956DEA"/>
    <w:rsid w:val="00961AE5"/>
    <w:rsid w:val="00961D26"/>
    <w:rsid w:val="00970A4B"/>
    <w:rsid w:val="00980C67"/>
    <w:rsid w:val="009A1E04"/>
    <w:rsid w:val="009A2C38"/>
    <w:rsid w:val="009A5412"/>
    <w:rsid w:val="009C2C0D"/>
    <w:rsid w:val="009C48B3"/>
    <w:rsid w:val="009E20E8"/>
    <w:rsid w:val="009F0414"/>
    <w:rsid w:val="00A11092"/>
    <w:rsid w:val="00A30A2D"/>
    <w:rsid w:val="00A36238"/>
    <w:rsid w:val="00A4757D"/>
    <w:rsid w:val="00A5222A"/>
    <w:rsid w:val="00A6185B"/>
    <w:rsid w:val="00A62C4C"/>
    <w:rsid w:val="00A71003"/>
    <w:rsid w:val="00A7319A"/>
    <w:rsid w:val="00A77F6B"/>
    <w:rsid w:val="00A81BB2"/>
    <w:rsid w:val="00A85440"/>
    <w:rsid w:val="00A94A5A"/>
    <w:rsid w:val="00AA1A0D"/>
    <w:rsid w:val="00AA5C05"/>
    <w:rsid w:val="00AA62B8"/>
    <w:rsid w:val="00AD29D5"/>
    <w:rsid w:val="00AD39BB"/>
    <w:rsid w:val="00AF5B21"/>
    <w:rsid w:val="00AF7402"/>
    <w:rsid w:val="00B03BA4"/>
    <w:rsid w:val="00B04737"/>
    <w:rsid w:val="00B066A4"/>
    <w:rsid w:val="00B27D60"/>
    <w:rsid w:val="00B53ED8"/>
    <w:rsid w:val="00B56818"/>
    <w:rsid w:val="00BB4C71"/>
    <w:rsid w:val="00BC37E7"/>
    <w:rsid w:val="00BF39FE"/>
    <w:rsid w:val="00BF495C"/>
    <w:rsid w:val="00C06AD7"/>
    <w:rsid w:val="00C10F4C"/>
    <w:rsid w:val="00C127C9"/>
    <w:rsid w:val="00C216FC"/>
    <w:rsid w:val="00C21AA1"/>
    <w:rsid w:val="00C2356C"/>
    <w:rsid w:val="00C2668C"/>
    <w:rsid w:val="00C3438C"/>
    <w:rsid w:val="00C50FBD"/>
    <w:rsid w:val="00C55B32"/>
    <w:rsid w:val="00C5686B"/>
    <w:rsid w:val="00C57027"/>
    <w:rsid w:val="00C65E06"/>
    <w:rsid w:val="00C70314"/>
    <w:rsid w:val="00C74024"/>
    <w:rsid w:val="00C83B15"/>
    <w:rsid w:val="00C84E14"/>
    <w:rsid w:val="00C8544F"/>
    <w:rsid w:val="00C925C8"/>
    <w:rsid w:val="00C92637"/>
    <w:rsid w:val="00CA2D8F"/>
    <w:rsid w:val="00CA40C8"/>
    <w:rsid w:val="00CB7F84"/>
    <w:rsid w:val="00CC64E9"/>
    <w:rsid w:val="00CC765A"/>
    <w:rsid w:val="00CF045B"/>
    <w:rsid w:val="00CF1B55"/>
    <w:rsid w:val="00D052D3"/>
    <w:rsid w:val="00D146C1"/>
    <w:rsid w:val="00D3106E"/>
    <w:rsid w:val="00D32D20"/>
    <w:rsid w:val="00D377B2"/>
    <w:rsid w:val="00D50FBF"/>
    <w:rsid w:val="00D73FB3"/>
    <w:rsid w:val="00DA5BC0"/>
    <w:rsid w:val="00DB2E59"/>
    <w:rsid w:val="00DB358F"/>
    <w:rsid w:val="00DB655D"/>
    <w:rsid w:val="00DC44F1"/>
    <w:rsid w:val="00DC6F81"/>
    <w:rsid w:val="00DD4F9B"/>
    <w:rsid w:val="00DE26CF"/>
    <w:rsid w:val="00DE28FF"/>
    <w:rsid w:val="00DE3281"/>
    <w:rsid w:val="00DE6EBC"/>
    <w:rsid w:val="00DF6D26"/>
    <w:rsid w:val="00E3222E"/>
    <w:rsid w:val="00E7305D"/>
    <w:rsid w:val="00E85387"/>
    <w:rsid w:val="00E870B4"/>
    <w:rsid w:val="00EA780C"/>
    <w:rsid w:val="00EB698F"/>
    <w:rsid w:val="00EB69D3"/>
    <w:rsid w:val="00ED13F3"/>
    <w:rsid w:val="00EE59E8"/>
    <w:rsid w:val="00EF79DA"/>
    <w:rsid w:val="00F07C95"/>
    <w:rsid w:val="00F11155"/>
    <w:rsid w:val="00F22613"/>
    <w:rsid w:val="00F24934"/>
    <w:rsid w:val="00F31D66"/>
    <w:rsid w:val="00F32C3C"/>
    <w:rsid w:val="00F363EC"/>
    <w:rsid w:val="00F413AC"/>
    <w:rsid w:val="00F5446B"/>
    <w:rsid w:val="00F624A5"/>
    <w:rsid w:val="00F7048A"/>
    <w:rsid w:val="00F74548"/>
    <w:rsid w:val="00F803DC"/>
    <w:rsid w:val="00F812D7"/>
    <w:rsid w:val="00F828F4"/>
    <w:rsid w:val="00F96237"/>
    <w:rsid w:val="00F9711A"/>
    <w:rsid w:val="00FA42F4"/>
    <w:rsid w:val="00FB55A9"/>
    <w:rsid w:val="00FC6055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temp/samples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7E9CF45-D6FE-4371-8350-FA0AF25A0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000000" w:themeColor="text1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5" w:qFormat="1"/>
    <w:lsdException w:name="heading 8" w:semiHidden="1" w:uiPriority="5" w:qFormat="1"/>
    <w:lsdException w:name="heading 9" w:semiHidden="1" w:uiPriority="5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5C8"/>
  </w:style>
  <w:style w:type="paragraph" w:styleId="Heading1">
    <w:name w:val="heading 1"/>
    <w:basedOn w:val="Normal"/>
    <w:next w:val="Normal"/>
    <w:link w:val="Heading1Char"/>
    <w:uiPriority w:val="5"/>
    <w:qFormat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5"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5"/>
    <w:qFormat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5"/>
    <w:qFormat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5"/>
    <w:qFormat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5"/>
    <w:semiHidden/>
    <w:qFormat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sid w:val="00DB2E59"/>
  </w:style>
  <w:style w:type="character" w:styleId="PlaceholderText">
    <w:name w:val="Placeholder Text"/>
    <w:basedOn w:val="DefaultParagraphFont"/>
    <w:uiPriority w:val="99"/>
    <w:semiHidden/>
    <w:rsid w:val="00EB69D3"/>
    <w:rPr>
      <w:color w:val="000000" w:themeColor="text1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2Char">
    <w:name w:val="Heading 2 Char"/>
    <w:basedOn w:val="DefaultParagraphFont"/>
    <w:link w:val="Heading2"/>
    <w:uiPriority w:val="5"/>
    <w:rsid w:val="00DB2E59"/>
    <w:rPr>
      <w:rFonts w:asciiTheme="majorHAnsi" w:eastAsiaTheme="majorEastAsia" w:hAnsiTheme="majorHAnsi" w:cstheme="majorBidi"/>
      <w:b/>
      <w:bCs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</w:rPr>
  </w:style>
  <w:style w:type="character" w:styleId="Emphasis">
    <w:name w:val="Emphasis"/>
    <w:basedOn w:val="DefaultParagraphFont"/>
    <w:uiPriority w:val="4"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5"/>
    <w:rsid w:val="00DB2E5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5"/>
    <w:rsid w:val="00DB2E59"/>
    <w:rPr>
      <w:rFonts w:asciiTheme="majorHAnsi" w:eastAsiaTheme="majorEastAsia" w:hAnsiTheme="majorHAnsi" w:cstheme="majorBidi"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9D3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6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3F7CBD"/>
    <w:pPr>
      <w:pBdr>
        <w:top w:val="single" w:sz="2" w:space="10" w:color="000000" w:themeColor="text2" w:shadow="1"/>
        <w:left w:val="single" w:sz="2" w:space="10" w:color="000000" w:themeColor="text2" w:shadow="1"/>
        <w:bottom w:val="single" w:sz="2" w:space="10" w:color="000000" w:themeColor="text2" w:shadow="1"/>
        <w:right w:val="single" w:sz="2" w:space="10" w:color="000000" w:themeColor="text2" w:shadow="1"/>
      </w:pBdr>
      <w:ind w:left="1152" w:right="1152" w:firstLine="0"/>
    </w:pPr>
    <w:rPr>
      <w:i/>
      <w:iCs/>
      <w:color w:val="000000" w:themeColor="text2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B69D3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B69D3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B69D3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B69D3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B69D3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9D3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9D3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9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9D3"/>
    <w:rPr>
      <w:b/>
      <w:bCs/>
      <w:sz w:val="22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B69D3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69D3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69D3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EB69D3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5"/>
    <w:semiHidden/>
    <w:rsid w:val="00336906"/>
    <w:rPr>
      <w:rFonts w:asciiTheme="majorHAnsi" w:eastAsiaTheme="majorEastAsia" w:hAnsiTheme="majorHAnsi" w:cstheme="majorBidi"/>
      <w:color w:val="6E6E6E" w:themeColor="accent1" w:themeShade="7F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B69D3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B69D3"/>
    <w:pPr>
      <w:pBdr>
        <w:top w:val="single" w:sz="4" w:space="10" w:color="6E6E6E" w:themeColor="accent1" w:themeShade="80"/>
        <w:bottom w:val="single" w:sz="4" w:space="10" w:color="6E6E6E" w:themeColor="accent1" w:themeShade="80"/>
      </w:pBdr>
      <w:spacing w:before="360" w:after="360"/>
      <w:ind w:left="864" w:right="864" w:firstLine="0"/>
      <w:jc w:val="center"/>
    </w:pPr>
    <w:rPr>
      <w:i/>
      <w:iCs/>
      <w:color w:val="6E6E6E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B69D3"/>
    <w:rPr>
      <w:i/>
      <w:iCs/>
      <w:color w:val="6E6E6E" w:themeColor="accent1" w:themeShade="80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8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8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EB69D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B69D3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B69D3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3F7CBD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7"/>
    <w:qFormat/>
    <w:pPr>
      <w:spacing w:before="240"/>
      <w:ind w:firstLine="0"/>
      <w:contextualSpacing/>
    </w:pPr>
  </w:style>
  <w:style w:type="paragraph" w:styleId="Footer">
    <w:name w:val="footer"/>
    <w:basedOn w:val="Normal"/>
    <w:link w:val="FooterChar"/>
    <w:uiPriority w:val="99"/>
    <w:qFormat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E59"/>
  </w:style>
  <w:style w:type="character" w:styleId="CommentReference">
    <w:name w:val="annotation reference"/>
    <w:basedOn w:val="DefaultParagraphFont"/>
    <w:uiPriority w:val="99"/>
    <w:semiHidden/>
    <w:unhideWhenUsed/>
    <w:rsid w:val="00EB69D3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EB69D3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B69D3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69D3"/>
    <w:pPr>
      <w:spacing w:before="240"/>
      <w:ind w:firstLine="720"/>
      <w:jc w:val="left"/>
      <w:outlineLvl w:val="9"/>
    </w:pPr>
    <w:rPr>
      <w:b w:val="0"/>
      <w:bCs w:val="0"/>
      <w:color w:val="6E6E6E" w:themeColor="accent1" w:themeShade="80"/>
      <w:sz w:val="32"/>
      <w:szCs w:val="32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B69D3"/>
    <w:rPr>
      <w:b/>
      <w:bCs/>
      <w:caps w:val="0"/>
      <w:smallCaps/>
      <w:color w:val="6E6E6E" w:themeColor="accent1" w:themeShade="80"/>
      <w:spacing w:val="5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B69D3"/>
    <w:rPr>
      <w:i/>
      <w:iCs/>
      <w:color w:val="6E6E6E" w:themeColor="accent1" w:themeShade="80"/>
    </w:rPr>
  </w:style>
  <w:style w:type="table" w:styleId="GridTable4-Accent4">
    <w:name w:val="Grid Table 4 Accent 4"/>
    <w:basedOn w:val="TableNormal"/>
    <w:uiPriority w:val="49"/>
    <w:rsid w:val="003F7CB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1">
    <w:name w:val="Grid Table 2 Accent 1"/>
    <w:basedOn w:val="TableNormal"/>
    <w:uiPriority w:val="47"/>
    <w:rsid w:val="008A78F1"/>
    <w:pPr>
      <w:spacing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 w:val="0"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APA%20style%20paper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6C6C6C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employees xmlns="http://schemas.microsoft.com/temp/samples">
  <employee>
    <CustomerName>&lt;?xml version="1.0" standalone="yes"?&gt;
&lt;?mso-application progid="Word.Document"?&gt;
&lt;pkg:package xmlns:pkg="http://schemas.microsoft.com/office/2006/xmlPackage"&gt;&lt;pkg:part pkg:name="/_rels/.rels" pkg:contentType="application/vnd.openxmlformats-package.relationships+xml" pkg:padding="512"&gt;&lt;pkg:xmlData&gt;&lt;Relationships xmlns="http://schemas.openxmlformats.org/package/2006/relationships"&gt;&lt;Relationship Id="rId1" Type="http://schemas.openxmlformats.org/officeDocument/2006/relationships/officeDocument" Target="word/document.xml"/&gt;&lt;/Relationships&gt;&lt;/pkg:xmlData&gt;&lt;/pkg:part&gt;&lt;pkg:part pkg:name="/word/_rels/document.xml.rels" pkg:contentType="application/vnd.openxmlformats-package.relationships+xml" pkg:padding="256"&gt;&lt;pkg:xmlData&gt;&lt;Relationships xmlns="http://schemas.openxmlformats.org/package/2006/relationships"&gt;&lt;Relationship Id="rId2" Type="http://schemas.openxmlformats.org/officeDocument/2006/relationships/styles" Target="styles.xml"/&gt;&lt;Relationship Id="rId1" Type="http://schemas.openxmlformats.org/officeDocument/2006/relationships/numbering" Target="numbering.xml"/&gt;&lt;/Relationships&gt;&lt;/pkg:xmlData&gt;&lt;/pkg:part&gt;&lt;pkg:part pkg:name="/word/document.xml" pkg:contentType="application/vnd.openxmlformats-officedocument.wordprocessingml.document.main+xml"&gt;&lt;pkg:xmlData&gt;&lt;w:document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wp14"&gt;&lt;w:body&gt;&lt;w:p w:rsidR="00000000" w:rsidRDefault="001C1B93"&gt;&lt;w:r&gt;&lt;w:t&gt;EMPLOYEE ETICS IN WORKPLACE&lt;/w:t&gt;&lt;/w:r&gt;&lt;/w:p&gt;&lt;w:sectPr w:rsidR="00000000"&gt;&lt;w:pgSz w:w="12240" w:h="15840"/&gt;&lt;w:pgMar w:top="1440" w:right="1440" w:bottom="1440" w:left="1440" w:header="720" w:footer="720" w:gutter="0"/&gt;&lt;w:cols w:space="720"/&gt;&lt;/w:sectPr&gt;&lt;/w:body&gt;&lt;/w:document&gt;&lt;/pkg:xmlData&gt;&lt;/pkg:part&gt;&lt;pkg:part pkg:name="/word/styles.xml" pkg:contentType="application/vnd.openxmlformats-officedocument.wordprocessingml.styles+xml"&gt;&lt;pkg:xmlData&gt;&lt;w:styles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w16se"&gt;&lt;w:docDefaults&gt;&lt;w:rPrDefault&gt;&lt;w:rPr&gt;&lt;w:rFonts w:asciiTheme="minorHAnsi" w:eastAsiaTheme="minorEastAsia" w:hAnsiTheme="minorHAnsi" w:cstheme="minorBidi"/&gt;&lt;w:color w:val="000000" w:themeColor="text1"/&gt;&lt;w:sz w:val="24"/&gt;&lt;w:szCs w:val="24"/&gt;&lt;w:lang w:val="en-US" w:eastAsia="ja-JP" w:bidi="ar-SA"/&gt;&lt;/w:rPr&gt;&lt;/w:rPrDefault&gt;&lt;w:pPrDefault&gt;&lt;w:pPr&gt;&lt;w:spacing w:line="480" w:lineRule="auto"/&gt;&lt;w:ind w:firstLine="720"/&gt;&lt;/w:pPr&gt;&lt;/w:pPrDefault&gt;&lt;/w:docDefaults&gt;&lt;w:style w:type="paragraph" w:default="1" w:styleId="Normal"&gt;&lt;w:name w:val="Normal"/&gt;&lt;w:qFormat/&gt;&lt;w:rsid w:val="00C925C8"/&gt;&lt;/w:style&gt;&lt;w:style w:type="paragraph" w:styleId="Heading1"&gt;&lt;w:name w:val="heading 1"/&gt;&lt;w:basedOn w:val="Normal"/&gt;&lt;w:next w:val="Normal"/&gt;&lt;w:link w:val="Heading1Char"/&gt;&lt;w:uiPriority w:val="5"/&gt;&lt;w:qFormat/&gt;&lt;w:pPr&gt;&lt;w:keepNext/&gt;&lt;w:keepLines/&gt;&lt;w:ind w:firstLine="0"/&gt;&lt;w:jc w:val="center"/&gt;&lt;w:outlineLvl w:val="0"/&gt;&lt;/w:pPr&gt;&lt;w:rPr&gt;&lt;w:rFonts w:asciiTheme="majorHAnsi" w:eastAsiaTheme="majorEastAsia" w:hAnsiTheme="majorHAnsi" w:cstheme="majorBidi"/&gt;&lt;w:b/&gt;&lt;w:bCs/&gt;&lt;/w:rPr&gt;&lt;/w:style&gt;&lt;w:style w:type="paragraph" w:styleId="Heading2"&gt;&lt;w:name w:val="heading 2"/&gt;&lt;w:basedOn w:val="Normal"/&gt;&lt;w:next w:val="Normal"/&gt;&lt;w:link w:val="Heading2Char"/&gt;&lt;w:uiPriority w:val="5"/&gt;&lt;w:qFormat/&gt;&lt;w:pPr&gt;&lt;w:keepNext/&gt;&lt;w:keepLines/&gt;&lt;w:ind w:firstLine="0"/&gt;&lt;w:outlineLvl w:val="1"/&gt;&lt;/w:pPr&gt;&lt;w:rPr&gt;&lt;w:rFonts w:asciiTheme="majorHAnsi" w:eastAsiaTheme="majorEastAsia" w:hAnsiTheme="majorHAnsi" w:cstheme="majorBidi"/&gt;&lt;w:b/&gt;&lt;w:bCs/&gt;&lt;/w:rPr&gt;&lt;/w:style&gt;&lt;w:style w:type="paragraph" w:styleId="Heading3"&gt;&lt;w:name w:val="heading 3"/&gt;&lt;w:basedOn w:val="Normal"/&gt;&lt;w:next w:val="Normal"/&gt;&lt;w:link w:val="Heading3Char"/&gt;&lt;w:uiPriority w:val="5"/&gt;&lt;w:qFormat/&gt;&lt;w:pPr&gt;&lt;w:keepNext/&gt;&lt;w:keepLines/&gt;&lt;w:outlineLvl w:val="2"/&gt;&lt;/w:pPr&gt;&lt;w:rPr&gt;&lt;w:rFonts w:asciiTheme="majorHAnsi" w:eastAsiaTheme="majorEastAsia" w:hAnsiTheme="majorHAnsi" w:cstheme="majorBidi"/&gt;&lt;w:b/&gt;&lt;w:bCs/&gt;&lt;/w:rPr&gt;&lt;/w:style&gt;&lt;w:style w:type="paragraph" w:styleId="Heading4"&gt;&lt;w:name w:val="heading 4"/&gt;&lt;w:basedOn w:val="Normal"/&gt;&lt;w:next w:val="Normal"/&gt;&lt;w:link w:val="Heading4Char"/&gt;&lt;w:uiPriority w:val="5"/&gt;&lt;w:qFormat/&gt;&lt;w:pPr&gt;&lt;w:keepNext/&gt;&lt;w:keepLines/&gt;&lt;w:outlineLvl w:val="3"/&gt;&lt;/w:pPr&gt;&lt;w:rPr&gt;&lt;w:rFonts w:asciiTheme="majorHAnsi" w:eastAsiaTheme="majorEastAsia" w:hAnsiTheme="majorHAnsi" w:cstheme="majorBidi"/&gt;&lt;w:b/&gt;&lt;w:bCs/&gt;&lt;w:i/&gt;&lt;w:iCs/&gt;&lt;/w:rPr&gt;&lt;/w:style&gt;&lt;w:style w:type="paragraph" w:styleId="Heading5"&gt;&lt;w:name w:val="heading 5"/&gt;&lt;w:basedOn w:val="Normal"/&gt;&lt;w:next w:val="Normal"/&gt;&lt;w:link w:val="Heading5Char"/&gt;&lt;w:uiPriority w:val="5"/&gt;&lt;w:qFormat/&gt;&lt;w:pPr&gt;&lt;w:keepNext/&gt;&lt;w:keepLines/&gt;&lt;w:outlineLvl w:val="4"/&gt;&lt;/w:pPr&gt;&lt;w:rPr&gt;&lt;w:rFonts w:asciiTheme="majorHAnsi" w:eastAsiaTheme="majorEastAsia" w:hAnsiTheme="majorHAnsi" w:cstheme="majorBidi"/&gt;&lt;w:i/&gt;&lt;w:iCs/&gt;&lt;/w:rPr&gt;&lt;/w:style&gt;&lt;w:style w:type="paragraph" w:styleId="Heading6"&gt;&lt;w:name w:val="heading 6"/&gt;&lt;w:basedOn w:val="Normal"/&gt;&lt;w:next w:val="Normal"/&gt;&lt;w:link w:val="Heading6Char"/&gt;&lt;w:uiPriority w:val="5"/&gt;&lt;w:semiHidden/&gt;&lt;w:qFormat/&gt;&lt;w:pPr&gt;&lt;w:keepNext/&gt;&lt;w:keepLines/&gt;&lt;w:spacing w:before="40"/&gt;&lt;w:ind w:firstLine="0"/&gt;&lt;w:outlineLvl w:val="5"/&gt;&lt;/w:pPr&gt;&lt;w:rPr&gt;&lt;w:rFonts w:asciiTheme="majorHAnsi" w:eastAsiaTheme="majorEastAsia" w:hAnsiTheme="majorHAnsi" w:cstheme="majorBidi"/&gt;&lt;w:color w:val="6E6E6E" w:themeColor="accent1" w:themeShade="7F"/&gt;&lt;/w:rPr&gt;&lt;/w:style&gt;&lt;w:style w:type="character" w:default="1" w:styleId="DefaultParagraphFont"&gt;&lt;w:name w:val="Default Paragraph Font"/&gt;&lt;w:uiPriority w:val="1"/&gt;&lt;w:semiHidden/&gt;&lt;w:unhideWhenUsed/&gt;&lt;/w:style&gt;&lt;w:style w:type="table" w:default="1" w:styleId="TableNormal"&gt;&lt;w:name w:val="Normal Table"/&gt;&lt;w:uiPriority w:val="99"/&gt;&lt;w:semiHidden/&gt;&lt;w:unhideWhenUsed/&gt;&lt;w:tblPr&gt;&lt;w:tblInd w:w="0" w:type="dxa"/&gt;&lt;w:tblCellMar&gt;&lt;w:top w:w="0" w:type="dxa"/&gt;&lt;w:left w:w="108" w:type="dxa"/&gt;&lt;w:bottom w:w="0" w:type="dxa"/&gt;&lt;w:right w:w="108" w:type="dxa"/&gt;&lt;/w:tblCellMar&gt;&lt;/w:tblPr&gt;&lt;/w:style&gt;&lt;w:style w:type="numbering" w:default="1" w:styleId="NoList"&gt;&lt;w:name w:val="No List"/&gt;&lt;w:uiPriority w:val="99"/&gt;&lt;w:semiHidden/&gt;&lt;w:unhideWhenUsed/&gt;&lt;/w:style&gt;&lt;w:style w:type="paragraph" w:customStyle="1" w:styleId="SectionTitle"&gt;&lt;w:name w:val="Section Title"/&gt;&lt;w:basedOn w:val="Normal"/&gt;&lt;w:next w:val="Normal"/&gt;&lt;w:uiPriority w:val="2"/&gt;&lt;w:qFormat/&gt;&lt;w:pPr&gt;&lt;w:pageBreakBefore/&gt;&lt;w:ind w:firstLine="0"/&gt;&lt;w:jc w:val="center"/&gt;&lt;w:outlineLvl w:val="0"/&gt;&lt;/w:pPr&gt;&lt;w:rPr&gt;&lt;w:rFonts w:asciiTheme="majorHAnsi" w:eastAsiaTheme="majorEastAsia" w:hAnsiTheme="majorHAnsi" w:cstheme="majorBidi"/&gt;&lt;/w:rPr&gt;&lt;/w:style&gt;&lt;w:style w:type="paragraph" w:styleId="Header"&gt;&lt;w:name w:val="header"/&gt;&lt;w:basedOn w:val="Normal"/&gt;&lt;w:link w:val="HeaderChar"/&gt;&lt;w:uiPriority w:val="99"/&gt;&lt;w:qFormat/&gt;&lt;w:pPr&gt;&lt;w:spacing w:line="240" w:lineRule="auto"/&gt;&lt;w:ind w:firstLine="0"/&gt;&lt;/w:pPr&gt;&lt;/w:style&gt;&lt;w:style w:type="character" w:customStyle="1" w:styleId="HeaderChar"&gt;&lt;w:name w:val="Header Char"/&gt;&lt;w:basedOn w:val="DefaultParagraphFont"/&gt;&lt;w:link w:val="Header"/&gt;&lt;w:uiPriority w:val="99"/&gt;&lt;w:rsid w:val="00DB2E59"/&gt;&lt;/w:style&gt;&lt;w:style w:type="character" w:styleId="PlaceholderText"&gt;&lt;w:name w:val="Placeholder Text"/&gt;&lt;w:basedOn w:val="DefaultParagraphFont"/&gt;&lt;w:uiPriority w:val="99"/&gt;&lt;w:semiHidden/&gt;&lt;w:rsid w:val="00EB69D3"/&gt;&lt;w:rPr&gt;&lt;w:color w:val="000000" w:themeColor="text1"/&gt;&lt;/w:rPr&gt;&lt;/w:style&gt;&lt;w:style w:type="paragraph" w:styleId="NoSpacing"&gt;&lt;w:name w:val="No Spacing"/&gt;&lt;w:aliases w:val="No Indent"/&gt;&lt;w:uiPriority w:val="3"/&gt;&lt;w:qFormat/&gt;&lt;w:pPr&gt;&lt;w:ind w:firstLine="0"/&gt;&lt;/w:pPr&gt;&lt;/w:style&gt;&lt;w:style w:type="character" w:customStyle="1" w:styleId="Heading1Char"&gt;&lt;w:name w:val="Heading 1 Char"/&gt;&lt;w:basedOn w:val="DefaultParagraphFont"/&gt;&lt;w:link w:val="Heading1"/&gt;&lt;w:uiPriority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w:styleId="Heading2Char"&gt;&lt;w:name w:val="Heading 2 Char"/&gt;&lt;w:basedOn w:val="DefaultParagraphFont"/&gt;&lt;w:link w:val="Heading2"/&gt;&lt;w:uiPriority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w:type="paragraph" w:styleId="Title"&gt;&lt;w:name w:val="Title"/&gt;&lt;w:basedOn w:val="Normal"/&gt;&lt;w:next w:val="Normal"/&gt;&lt;w:link w:val="TitleChar"/&gt;&lt;w:uiPriority w:val="1"/&gt;&lt;w:qFormat/&gt;&lt;w:pPr&gt;&lt;w:spacing w:before="2400"/&gt;&lt;w:ind w:firstLine="0"/&gt;&lt;w:contextualSpacing/&gt;&lt;w:jc w:val="center"/&gt;&lt;/w:pPr&gt;&lt;w:rPr&gt;&lt;w:rFonts w:asciiTheme="majorHAnsi" w:eastAsiaTheme="majorEastAsia" w:hAnsiTheme="majorHAnsi" w:cstheme="majorBidi"/&gt;&lt;/w:rPr&gt;&lt;/w:style&gt;&lt;w:style w:type="character" w:customStyle="1" w:styleId="TitleChar"&gt;&lt;w:name w:val="Title Char"/&gt;&lt;w:basedOn w:val="DefaultParagraphFont"/&gt;&lt;w:link w:val="Title"/&gt;&lt;w:uiPriority w:val="1"/&gt;&lt;w:rPr&gt;&lt;w:rFonts w:asciiTheme="majorHAnsi" w:eastAsiaTheme="majorEastAsia" w:hAnsiTheme="majorHAnsi" w:cstheme="majorBidi"/&gt;&lt;/w:rPr&gt;&lt;/w:style&gt;&lt;w:style w:type="character" w:styleId="Emphasis"&gt;&lt;w:name w:val="Emphasis"/&gt;&lt;w:basedOn w:val="DefaultParagraphFont"/&gt;&lt;w:uiPriority w:val="4"/&gt;&lt;w:qFormat/&gt;&lt;w:rPr&gt;&lt;w:i/&gt;&lt;w:iCs/&gt;&lt;/w:rPr&gt;&lt;/w:style&gt;&lt;w:style w:type="character" w:customStyle="1" w:styleId="Heading3Char"&gt;&lt;w:name w:val="Heading 3 Char"/&gt;&lt;w:basedOn w:val="DefaultParagraphFont"/&gt;&lt;w:link w:val="Heading3"/&gt;&lt;w:uiPriority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w:styleId="Heading4Char"&gt;&lt;w:name w:val="Heading 4 Char"/&gt;&lt;w:basedOn w:val="DefaultParagraphFont"/&gt;&lt;w:link w:val="Heading4"/&gt;&lt;w:uiPriority w:val="5"/&gt;&lt;w:rsid w:val="00DB2E59"/&gt;&lt;w:rPr&gt;&lt;w:rFonts w:asciiTheme="majorHAnsi" w:eastAsiaTheme="majorEastAsia" w:hAnsiTheme="majorHAnsi" w:cstheme="majorBidi"/&gt;&lt;w:b/&gt;&lt;w:bCs/&gt;&lt;w:i/&gt;&lt;w:iCs/&gt;&lt;/w:rPr&gt;&lt;/w:style&gt;&lt;w:style w:type="character" w:customStyle="1" w:styleId="Heading5Char"&gt;&lt;w:name w:val="Heading 5 Char"/&gt;&lt;w:basedOn w:val="DefaultParagraphFont"/&gt;&lt;w:link w:val="Heading5"/&gt;&lt;w:uiPriority w:val="5"/&gt;&lt;w:rsid w:val="00DB2E59"/&gt;&lt;w:rPr&gt;&lt;w:rFonts w:asciiTheme="majorHAnsi" w:eastAsiaTheme="majorEastAsia" w:hAnsiTheme="majorHAnsi" w:cstheme="majorBidi"/&gt;&lt;w:i/&gt;&lt;w:iCs/&gt;&lt;/w:rPr&gt;&lt;/w:style&gt;&lt;w:style w:type="paragraph" w:styleId="BalloonText"&gt;&lt;w:name w:val="Balloon Text"/&gt;&lt;w:basedOn w:val="Normal"/&gt;&lt;w:link w:val="BalloonTextChar"/&gt;&lt;w:uiPriority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w:val="18"/&gt;&lt;/w:rPr&gt;&lt;/w:style&gt;&lt;w:style w:type="character" w:customStyle="1" w:styleId="BalloonTextChar"&gt;&lt;w:name w:val="Balloon Text Char"/&gt;&lt;w:basedOn w:val="DefaultParagraphFont"/&gt;&lt;w:link w:val="BalloonText"/&gt;&lt;w:uiPriority w:val="99"/&gt;&lt;w:semiHidden/&gt;&lt;w:rsid w:val="00EB69D3"/&gt;&lt;w:rPr&gt;&lt;w:rFonts w:ascii="Segoe UI" w:hAnsi="Segoe UI" w:cs="Segoe UI"/&gt;&lt;w:sz w:val="22"/&gt;&lt;w:szCs w:val="18"/&gt;&lt;/w:rPr&gt;&lt;/w:style&gt;&lt;w:style w:type="paragraph" w:styleId="Bibliography"&gt;&lt;w:name w:val="Bibliography"/&gt;&lt;w:basedOn w:val="Normal"/&gt;&lt;w:next w:val="Normal"/&gt;&lt;w:uiPriority w:val="6"/&gt;&lt;w:unhideWhenUsed/&gt;&lt;w:qFormat/&gt;&lt;w:pPr&gt;&lt;w:ind w:left="720" w:hanging="720"/&gt;&lt;/w:pPr&gt;&lt;/w:style&gt;&lt;w:style w:type="paragraph" w:styleId="BlockText"&gt;&lt;w:name w:val="Block Text"/&gt;&lt;w:basedOn w:val="Normal"/&gt;&lt;w:uiPriority w:val="99"/&gt;&lt;w:semiHidden/&gt;&lt;w:unhideWhenUsed/&gt;&lt;w:rsid w:val="003F7CBD"/&gt;&lt;w:pPr&gt;&lt;w:pBdr&gt;&lt;w:top w:val="single" w:sz="2" w:space="10" w:color="000000" w:themeColor="text2" w:shadow="1"/&gt;&lt;w:left w:val="single" w:sz="2" w:space="10" w:color="000000" w:themeColor="text2" w:shadow="1"/&gt;&lt;w:bottom w:val="single" w:sz="2" w:space="10" w:color="000000" w:themeColor="text2" w:shadow="1"/&gt;&lt;w:right w:val="single" w:sz="2" w:space="10" w:color="000000" w:themeColor="text2" w:shadow="1"/&gt;&lt;/w:pBdr&gt;&lt;w:ind w:left="1152" w:right="1152" w:firstLine="0"/&gt;&lt;/w:pPr&gt;&lt;w:rPr&gt;&lt;w:i/&gt;&lt;w:iCs/&gt;&lt;w:color w:val="000000" w:themeColor="text2"/&gt;&lt;/w:rPr&gt;&lt;/w:style&gt;&lt;w:style w:type="paragraph" w:styleId="BodyText"&gt;&lt;w:name w:val="Body Text"/&gt;&lt;w:basedOn w:val="Normal"/&gt;&lt;w:link w:val="BodyTextChar"/&gt;&lt;w:uiPriority w:val="99"/&gt;&lt;w:semiHidden/&gt;&lt;w:unhideWhenUsed/&gt;&lt;w:pPr&gt;&lt;w:spacing w:after="120"/&gt;&lt;w:ind w:firstLine="0"/&gt;&lt;/w:pPr&gt;&lt;/w:style&gt;&lt;w:style w:type="character" w:customStyle="1" w:styleId="BodyTextChar"&gt;&lt;w:name w:val="Body Text Char"/&gt;&lt;w:basedOn w:val="DefaultParagraphFont"/&gt;&lt;w:link w:val="BodyText"/&gt;&lt;w:uiPriority w:val="99"/&gt;&lt;w:semiHidden/&gt;&lt;w:rPr&gt;&lt;w:kern w:val="24"/&gt;&lt;/w:rPr&gt;&lt;/w:style&gt;&lt;w:style w:type="paragraph" w:styleId="BodyText2"&gt;&lt;w:name w:val="Body Text 2"/&gt;&lt;w:basedOn w:val="Normal"/&gt;&lt;w:link w:val="BodyText2Char"/&gt;&lt;w:uiPriority w:val="99"/&gt;&lt;w:semiHidden/&gt;&lt;w:unhideWhenUsed/&gt;&lt;w:pPr&gt;&lt;w:spacing w:after="120"/&gt;&lt;w:ind w:firstLine="0"/&gt;&lt;/w:pPr&gt;&lt;/w:style&gt;&lt;w:style w:type="character" w:customStyle="1" w:styleId="BodyText2Char"&gt;&lt;w:name w:val="Body Text 2 Char"/&gt;&lt;w:basedOn w:val="DefaultParagraphFont"/&gt;&lt;w:link w:val="BodyText2"/&gt;&lt;w:uiPriority w:val="99"/&gt;&lt;w:semiHidden/&gt;&lt;w:rPr&gt;&lt;w:kern w:val="24"/&gt;&lt;/w:rPr&gt;&lt;/w:style&gt;&lt;w:style w:type="paragraph" w:styleId="BodyText3"&gt;&lt;w:name w:val="Body Text 3"/&gt;&lt;w:basedOn w:val="Normal"/&gt;&lt;w:link w:val="BodyText3Char"/&gt;&lt;w:uiPriority w:val="99"/&gt;&lt;w:semiHidden/&gt;&lt;w:unhideWhenUsed/&gt;&lt;w:rsid w:val="00EB69D3"/&gt;&lt;w:pPr&gt;&lt;w:spacing w:after="120"/&gt;&lt;w:ind w:firstLine="0"/&gt;&lt;/w:pPr&gt;&lt;w:rPr&gt;&lt;w:sz w:val="22"/&gt;&lt;w:szCs w:val="16"/&gt;&lt;/w:rPr&gt;&lt;/w:style&gt;&lt;w:style w:type="character" w:customStyle="1" w:styleId="BodyText3Char"&gt;&lt;w:name w:val="Body Text 3 Char"/&gt;&lt;w:basedOn w:val="DefaultParagraphFont"/&gt;&lt;w:link w:val="BodyText3"/&gt;&lt;w:uiPriority w:val="99"/&gt;&lt;w:semiHidden/&gt;&lt;w:rsid w:val="00EB69D3"/&gt;&lt;w:rPr&gt;&lt;w:sz w:val="22"/&gt;&lt;w:szCs w:val="16"/&gt;&lt;/w:rPr&gt;&lt;/w:style&gt;&lt;w:style w:type="paragraph" w:styleId="BodyTextFirstIndent"&gt;&lt;w:name w:val="Body Text First Indent"/&gt;&lt;w:basedOn w:val="BodyText"/&gt;&lt;w:link w:val="BodyTextFirstIndentChar"/&gt;&lt;w:uiPriority w:val="99"/&gt;&lt;w:semiHidden/&gt;&lt;w:unhideWhenUsed/&gt;&lt;w:pPr&gt;&lt;w:spacing w:after="0"/&gt;&lt;/w:pPr&gt;&lt;/w:style&gt;&lt;w:style w:type="character" w:customStyle="1" w:styleId="BodyTextFirstIndentChar"&gt;&lt;w:name w:val="Body Text First Indent Char"/&gt;&lt;w:basedOn w:val="BodyTextChar"/&gt;&lt;w:link w:val="BodyTextFirstIndent"/&gt;&lt;w:uiPriority w:val="99"/&gt;&lt;w:semiHidden/&gt;&lt;w:rPr&gt;&lt;w:kern w:val="24"/&gt;&lt;/w:rPr&gt;&lt;/w:style&gt;&lt;w:style w:type="paragraph" w:styleId="BodyTextIndent"&gt;&lt;w:name w:val="Body Text Indent"/&gt;&lt;w:basedOn w:val="Normal"/&gt;&lt;w:link w:val="BodyTextIndentChar"/&gt;&lt;w:uiPriority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w:styleId="BodyTextIndentChar"&gt;&lt;w:name w:val="Body Text Indent Char"/&gt;&lt;w:basedOn w:val="DefaultParagraphFont"/&gt;&lt;w:link w:val="BodyTextIndent"/&gt;&lt;w:uiPriority w:val="99"/&gt;&lt;w:semiHidden/&gt;&lt;w:rPr&gt;&lt;w:kern w:val="24"/&gt;&lt;/w:rPr&gt;&lt;/w:style&gt;&lt;w:style w:type="paragraph" w:styleId="BodyTextFirstIndent2"&gt;&lt;w:name w:val="Body Text First Indent 2"/&gt;&lt;w:basedOn w:val="BodyTextIndent"/&gt;&lt;w:link w:val="BodyTextFirstIndent2Char"/&gt;&lt;w:uiPriority w:val="99"/&gt;&lt;w:semiHidden/&gt;&lt;w:unhideWhenUsed/&gt;&lt;w:pPr&gt;&lt;w:spacing w:after="0"/&gt;&lt;/w:pPr&gt;&lt;/w:style&gt;&lt;w:style w:type="character" w:customStyle="1" w:styleId="BodyTextFirstIndent2Char"&gt;&lt;w:name w:val="Body Text First Indent 2 Char"/&gt;&lt;w:basedOn w:val="BodyTextIndentChar"/&gt;&lt;w:link w:val="BodyTextFirstIndent2"/&gt;&lt;w:uiPriority w:val="99"/&gt;&lt;w:semiHidden/&gt;&lt;w:rPr&gt;&lt;w:kern w:val="24"/&gt;&lt;/w:rPr&gt;&lt;/w:style&gt;&lt;w:style w:type="paragraph" w:styleId="BodyTextIndent2"&gt;&lt;w:name w:val="Body Text Indent 2"/&gt;&lt;w:basedOn w:val="Normal"/&gt;&lt;w:link w:val="BodyTextIndent2Char"/&gt;&lt;w:uiPriority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w:styleId="BodyTextIndent2Char"&gt;&lt;w:name w:val="Body Text Indent 2 Char"/&gt;&lt;w:basedOn w:val="DefaultParagraphFont"/&gt;&lt;w:link w:val="BodyTextIndent2"/&gt;&lt;w:uiPriority w:val="99"/&gt;&lt;w:semiHidden/&gt;&lt;w:rPr&gt;&lt;w:kern w:val="24"/&gt;&lt;/w:rPr&gt;&lt;/w:style&gt;&lt;w:style w:type="paragraph" w:styleId="BodyTextIndent3"&gt;&lt;w:name w:val="Body Text Indent 3"/&gt;&lt;w:basedOn w:val="Normal"/&gt;&lt;w:link w:val="BodyTextIndent3Char"/&gt;&lt;w:uiPriority w:val="99"/&gt;&lt;w:semiHidden/&gt;&lt;w:unhideWhenUsed/&gt;&lt;w:rsid w:val="00EB69D3"/&gt;&lt;w:pPr&gt;&lt;w:spacing w:after="120"/&gt;&lt;w:ind w:left="360" w:firstLine="0"/&gt;&lt;/w:pPr&gt;&lt;w:rPr&gt;&lt;w:sz w:val="22"/&gt;&lt;w:szCs w:val="16"/&gt;&lt;/w:rPr&gt;&lt;/w:style&gt;&lt;w:style w:type="character" w:customStyle="1" w:styleId="BodyTextIndent3Char"&gt;&lt;w:name w:val="Body Text Indent 3 Char"/&gt;&lt;w:basedOn w:val="DefaultParagraphFont"/&gt;&lt;w:link w:val="BodyTextIndent3"/&gt;&lt;w:uiPriority w:val="99"/&gt;&lt;w:semiHidden/&gt;&lt;w:rsid w:val="00EB69D3"/&gt;&lt;w:rPr&gt;&lt;w:sz w:val="22"/&gt;&lt;w:szCs w:val="16"/&gt;&lt;/w:rPr&gt;&lt;/w:style&gt;&lt;w:style w:type="paragraph" w:styleId="Caption"&gt;&lt;w:name w:val="caption"/&gt;&lt;w:basedOn w:val="Normal"/&gt;&lt;w:next w:val="Normal"/&gt;&lt;w:uiPriority w:val="35"/&gt;&lt;w:semiHidden/&gt;&lt;w:unhideWhenUsed/&gt;&lt;w:qFormat/&gt;&lt;w:rsid w:val="00EB69D3"/&gt;&lt;w:pPr&gt;&lt;w:spacing w:after="200" w:line="240" w:lineRule="auto"/&gt;&lt;w:ind w:firstLine="0"/&gt;&lt;/w:pPr&gt;&lt;w:rPr&gt;&lt;w:i/&gt;&lt;w:iCs/&gt;&lt;w:color w:val="000000" w:themeColor="text2"/&gt;&lt;w:sz w:val="22"/&gt;&lt;w:szCs w:val="18"/&gt;&lt;/w:rPr&gt;&lt;/w:style&gt;&lt;w:style w:type="paragraph" w:styleId="Closing"&gt;&lt;w:name w:val="Closing"/&gt;&lt;w:basedOn w:val="Normal"/&gt;&lt;w:link w:val="ClosingChar"/&gt;&lt;w:uiPriority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w:styleId="ClosingChar"&gt;&lt;w:name w:val="Closing Char"/&gt;&lt;w:basedOn w:val="DefaultParagraphFont"/&gt;&lt;w:link w:val="Closing"/&gt;&lt;w:uiPriority w:val="99"/&gt;&lt;w:semiHidden/&gt;&lt;w:rPr&gt;&lt;w:kern w:val="24"/&gt;&lt;/w:rPr&gt;&lt;/w:style&gt;&lt;w:style w:type="paragraph" w:styleId="CommentText"&gt;&lt;w:name w:val="annotation text"/&gt;&lt;w:basedOn w:val="Normal"/&gt;&lt;w:link w:val="CommentTextChar"/&gt;&lt;w:uiPriority w:val="99"/&gt;&lt;w:semiHidden/&gt;&lt;w:unhideWhenUsed/&gt;&lt;w:rsid w:val="00EB69D3"/&gt;&lt;w:pPr&gt;&lt;w:spacing w:line="240" w:lineRule="auto"/&gt;&lt;w:ind w:firstLine="0"/&gt;&lt;/w:pPr&gt;&lt;w:rPr&gt;&lt;w:sz w:val="22"/&gt;&lt;w:szCs w:val="20"/&gt;&lt;/w:rPr&gt;&lt;/w:style&gt;&lt;w:style w:type="character" w:customStyle="1" w:styleId="CommentTextChar"&gt;&lt;w:name w:val="Comment Text Char"/&gt;&lt;w:basedOn w:val="DefaultParagraphFont"/&gt;&lt;w:link w:val="CommentText"/&gt;&lt;w:uiPriority w:val="99"/&gt;&lt;w:semiHidden/&gt;&lt;w:rsid w:val="00EB69D3"/&gt;&lt;w:rPr&gt;&lt;w:sz w:val="22"/&gt;&lt;w:szCs w:val="20"/&gt;&lt;/w:rPr&gt;&lt;/w:style&gt;&lt;w:style w:type="paragraph" w:styleId="CommentSubject"&gt;&lt;w:name w:val="annotation subject"/&gt;&lt;w:basedOn w:val="CommentText"/&gt;&lt;w:next w:val="CommentText"/&gt;&lt;w:link w:val="CommentSubjectChar"/&gt;&lt;w:uiPriority w:val="99"/&gt;&lt;w:semiHidden/&gt;&lt;w:unhideWhenUsed/&gt;&lt;w:rsid w:val="00EB69D3"/&gt;&lt;w:rPr&gt;&lt;w:b/&gt;&lt;w:bCs/&gt;&lt;/w:rPr&gt;&lt;/w:style&gt;&lt;w:style w:type="character" w:customStyle="1" w:styleId="CommentSubjectChar"&gt;&lt;w:name w:val="Comment Subject Char"/&gt;&lt;w:basedOn w:val="CommentTextChar"/&gt;&lt;w:link w:val="CommentSubject"/&gt;&lt;w:uiPriority w:val="99"/&gt;&lt;w:semiHidden/&gt;&lt;w:rsid w:val="00EB69D3"/&gt;&lt;w:rPr&gt;&lt;w:b/&gt;&lt;w:bCs/&gt;&lt;w:sz w:val="22"/&gt;&lt;w:szCs w:val="20"/&gt;&lt;/w:rPr&gt;&lt;/w:style&gt;&lt;w:style w:type="paragraph" w:styleId="Date"&gt;&lt;w:name w:val="Date"/&gt;&lt;w:basedOn w:val="Normal"/&gt;&lt;w:next w:val="Normal"/&gt;&lt;w:link w:val="DateChar"/&gt;&lt;w:uiPriority w:val="99"/&gt;&lt;w:semiHidden/&gt;&lt;w:unhideWhenUsed/&gt;&lt;w:pPr&gt;&lt;w:ind w:firstLine="0"/&gt;&lt;/w:pPr&gt;&lt;/w:style&gt;&lt;w:style w:type="character" w:customStyle="1" w:styleId="DateChar"&gt;&lt;w:name w:val="Date Char"/&gt;&lt;w:basedOn w:val="DefaultParagraphFont"/&gt;&lt;w:link w:val="Date"/&gt;&lt;w:uiPriority w:val="99"/&gt;&lt;w:semiHidden/&gt;&lt;w:rPr&gt;&lt;w:kern w:val="24"/&gt;&lt;/w:rPr&gt;&lt;/w:style&gt;&lt;w:style w:type="paragraph" w:styleId="DocumentMap"&gt;&lt;w:name w:val="Document Map"/&gt;&lt;w:basedOn w:val="Normal"/&gt;&lt;w:link w:val="DocumentMapChar"/&gt;&lt;w:uiPriority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w:val="16"/&gt;&lt;/w:rPr&gt;&lt;/w:style&gt;&lt;w:style w:type="character" w:customStyle="1" w:styleId="DocumentMapChar"&gt;&lt;w:name w:val="Document Map Char"/&gt;&lt;w:basedOn w:val="DefaultParagraphFont"/&gt;&lt;w:link w:val="DocumentMap"/&gt;&lt;w:uiPriority w:val="99"/&gt;&lt;w:semiHidden/&gt;&lt;w:rsid w:val="00EB69D3"/&gt;&lt;w:rPr&gt;&lt;w:rFonts w:ascii="Segoe UI" w:hAnsi="Segoe UI" w:cs="Segoe UI"/&gt;&lt;w:sz w:val="22"/&gt;&lt;w:szCs w:val="16"/&gt;&lt;/w:rPr&gt;&lt;/w:style&gt;&lt;w:style w:type="paragraph" w:styleId="E-mailSignature"&gt;&lt;w:name w:val="E-mail Signature"/&gt;&lt;w:basedOn w:val="Normal"/&gt;&lt;w:link w:val="E-mailSignatureChar"/&gt;&lt;w:uiPriority w:val="99"/&gt;&lt;w:semiHidden/&gt;&lt;w:unhideWhenUsed/&gt;&lt;w:pPr&gt;&lt;w:spacing w:line="240" w:lineRule="auto"/&gt;&lt;w:ind w:firstLine="0"/&gt;&lt;/w:pPr&gt;&lt;/w:style&gt;&lt;w:style w:type="character" w:customStyle="1" w:styleId="E-mailSignatureChar"&gt;&lt;w:name w:val="E-mail Signature Char"/&gt;&lt;w:basedOn w:val="DefaultParagraphFont"/&gt;&lt;w:link w:val="E-mailSignature"/&gt;&lt;w:uiPriority w:val="99"/&gt;&lt;w:semiHidden/&gt;&lt;w:rPr&gt;&lt;w:kern w:val="24"/&gt;&lt;/w:rPr&gt;&lt;/w:style&gt;&lt;w:style w:type="paragraph" w:styleId="FootnoteText"&gt;&lt;w:name w:val="footnote text"/&gt;&lt;w:basedOn w:val="Normal"/&gt;&lt;w:link w:val="FootnoteTextChar"/&gt;&lt;w:uiPriority w:val="99"/&gt;&lt;w:semiHidden/&gt;&lt;w:unhideWhenUsed/&gt;&lt;w:rsid w:val="00EB69D3"/&gt;&lt;w:pPr&gt;&lt;w:spacing w:line="240" w:lineRule="auto"/&gt;&lt;/w:pPr&gt;&lt;w:rPr&gt;&lt;w:sz w:val="22"/&gt;&lt;w:szCs w:val="20"/&gt;&lt;/w:rPr&gt;&lt;/w:style&gt;&lt;w:style w:type="character" w:customStyle="1" w:styleId="FootnoteTextChar"&gt;&lt;w:name w:val="Footnote Text Char"/&gt;&lt;w:basedOn w:val="DefaultParagraphFont"/&gt;&lt;w:link w:val="FootnoteText"/&gt;&lt;w:uiPriority w:val="99"/&gt;&lt;w:semiHidden/&gt;&lt;w:rsid w:val="00EB69D3"/&gt;&lt;w:rPr&gt;&lt;w:sz w:val="22"/&gt;&lt;w:szCs w:val="20"/&gt;&lt;/w:rPr&gt;&lt;/w:style&gt;&lt;w:style w:type="paragraph" w:styleId="EnvelopeAddress"&gt;&lt;w:name w:val="envelope address"/&gt;&lt;w:basedOn w:val="Normal"/&gt;&lt;w:uiPriority w:val="99"/&gt;&lt;w:semiHidden/&gt;&lt;w:unhideWhenUsed/&gt;&lt;w:pPr&gt;&lt;w:framePr w:w="7920" w:h="1980" w:hRule="exact" w:hSpace="180" w:wrap="auto" w:hAnchor="page" w:xAlign="center" w:yAlign="bottom"/&gt;&lt;w:spacing w:line="240" w:lineRule="auto"/&gt;&lt;w:ind w:left="2880" w:firstLine="0"/&gt;&lt;/w:pPr&gt;&lt;w:rPr&gt;&lt;w:rFonts w:asciiTheme="majorHAnsi" w:eastAsiaTheme="majorEastAsia" w:hAnsiTheme="majorHAnsi" w:cstheme="majorBidi"/&gt;&lt;/w:rPr&gt;&lt;/w:style&gt;&lt;w:style w:type="paragraph" w:styleId="EnvelopeReturn"&gt;&lt;w:name w:val="envelope return"/&gt;&lt;w:basedOn w:val="Normal"/&gt;&lt;w:uiPriority w:val="99"/&gt;&lt;w:semiHidden/&gt;&lt;w:unhideWhenUsed/&gt;&lt;w:rsid w:val="00EB69D3"/&gt;&lt;w:pPr&gt;&lt;w:spacing w:line="240" w:lineRule="auto"/&gt;&lt;w:ind w:firstLine="0"/&gt;&lt;/w:pPr&gt;&lt;w:rPr&gt;&lt;w:rFonts w:asciiTheme="majorHAnsi" w:eastAsiaTheme="majorEastAsia" w:hAnsiTheme="majorHAnsi" w:cstheme="majorBidi"/&gt;&lt;w:sz w:val="22"/&gt;&lt;w:szCs w:val="20"/&gt;&lt;/w:rPr&gt;&lt;/w:style&gt;&lt;w:style w:type="table" w:styleId="TableGrid"&gt;&lt;w:name w:val="Table Grid"/&gt;&lt;w:basedOn w:val="TableNormal"/&gt;&lt;w:uiPriority w:val="39"/&gt;&lt;w:pPr&gt;&lt;w:spacing w:line="240" w:lineRule="auto"/&gt;&lt;/w:pPr&gt;&lt;w:tblPr&gt;&lt;w:tblBorders&gt;&lt;w:top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w:color="auto"/&gt;&lt;/w:tblBorders&gt;&lt;/w:tblPr&gt;&lt;/w:style&gt;&lt;w:style w:type="table" w:styleId="TableGridLight"&gt;&lt;w:name w:val="Grid Table Light"/&gt;&lt;w:basedOn w:val="TableNormal"/&gt;&lt;w:uiPriority w:val="40"/&gt;&lt;w:pPr&gt;&lt;w:spacing w:line="240" w:lineRule="auto"/&gt;&lt;/w:pPr&gt;&lt;w:tblPr&gt;&lt;w:tblBorders&gt;&lt;w:top w:val="single" w:sz="4" w:space="0" w:color="BFBFBF" w:themeColor="background1" w:themeShade="BF"/&gt;&lt;w:left w:val="single" w:sz="4" w:space="0" w:color="BFBFBF" w:themeColor="background1" w:themeShade="BF"/&gt;&lt;w:bottom w:val="single" w:sz="4" w:space="0" w:color="BFBFBF" w:themeColor="background1" w:themeShade="BF"/&gt;&lt;w:right w:val="single" w:sz="4" w:space="0" w:color="BFBFBF" w:themeColor="background1" w:themeShade="BF"/&gt;&lt;w:insideH w:val="single" w:sz="4" w:space="0" w:color="BFBFBF" w:themeColor="background1" w:themeShade="BF"/&gt;&lt;w:insideV w:val="single" w:sz="4" w:space="0" w:color="BFBFBF" w:themeColor="background1" w:themeShade="BF"/&gt;&lt;/w:tblBorders&gt;&lt;/w:tblPr&gt;&lt;/w:style&gt;&lt;w:style w:type="character" w:customStyle="1" w:styleId="Heading6Char"&gt;&lt;w:name w:val="Heading 6 Char"/&gt;&lt;w:basedOn w:val="DefaultParagraphFont"/&gt;&lt;w:link w:val="Heading6"/&gt;&lt;w:uiPriority w:val="5"/&gt;&lt;w:semiHidden/&gt;&lt;w:rsid w:val="00336906"/&gt;&lt;w:rPr&gt;&lt;w:rFonts w:asciiTheme="majorHAnsi" w:eastAsiaTheme="majorEastAsia" w:hAnsiTheme="majorHAnsi" w:cstheme="majorBidi"/&gt;&lt;w:color w:val="6E6E6E" w:themeColor="accent1" w:themeShade="7F"/&gt;&lt;/w:rPr&gt;&lt;/w:style&gt;&lt;w:style w:type="paragraph" w:styleId="HTMLAddress"&gt;&lt;w:name w:val="HTML Address"/&gt;&lt;w:basedOn w:val="Normal"/&gt;&lt;w:link w:val="HTMLAddressChar"/&gt;&lt;w:uiPriority w:val="99"/&gt;&lt;w:semiHidden/&gt;&lt;w:unhideWhenUsed/&gt;&lt;w:pPr&gt;&lt;w:spacing w:line="240" w:lineRule="auto"/&gt;&lt;w:ind w:firstLine="0"/&gt;&lt;/w:pPr&gt;&lt;w:rPr&gt;&lt;w:i/&gt;&lt;w:iCs/&gt;&lt;/w:rPr&gt;&lt;/w:style&gt;&lt;w:style w:type="character" w:customStyle="1" w:styleId="HTMLAddressChar"&gt;&lt;w:name w:val="HTML Address Char"/&gt;&lt;w:basedOn w:val="DefaultParagraphFont"/&gt;&lt;w:link w:val="HTMLAddress"/&gt;&lt;w:uiPriority w:val="99"/&gt;&lt;w:semiHidden/&gt;&lt;w:rPr&gt;&lt;w:i/&gt;&lt;w:iCs/&gt;&lt;w:kern w:val="24"/&gt;&lt;/w:rPr&gt;&lt;/w:style&gt;&lt;w:style w:type="paragraph" w:styleId="HTMLPreformatted"&gt;&lt;w:name w:val="HTML Preformatted"/&gt;&lt;w:basedOn w:val="Normal"/&gt;&lt;w:link w:val="HTMLPreformattedChar"/&gt;&lt;w:uiPriority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w:val="20"/&gt;&lt;/w:rPr&gt;&lt;/w:style&gt;&lt;w:style w:type="character" w:customStyle="1" w:styleId="HTMLPreformattedChar"&gt;&lt;w:name w:val="HTML Preformatted Char"/&gt;&lt;w:basedOn w:val="DefaultParagraphFont"/&gt;&lt;w:link w:val="HTMLPreformatted"/&gt;&lt;w:uiPriority w:val="99"/&gt;&lt;w:semiHidden/&gt;&lt;w:rsid w:val="00EB69D3"/&gt;&lt;w:rPr&gt;&lt;w:rFonts w:ascii="Consolas" w:hAnsi="Consolas" w:cs="Consolas"/&gt;&lt;w:sz w:val="22"/&gt;&lt;w:szCs w:val="20"/&gt;&lt;/w:rPr&gt;&lt;/w:style&gt;&lt;w:style w:type="paragraph" w:styleId="Index1"&gt;&lt;w:name w:val="index 1"/&gt;&lt;w:basedOn w:val="Normal"/&gt;&lt;w:next w:val="Normal"/&gt;&lt;w:autoRedefine/&gt;&lt;w:uiPriority w:val="99"/&gt;&lt;w:semiHidden/&gt;&lt;w:unhideWhenUsed/&gt;&lt;w:pPr&gt;&lt;w:spacing w:line="240" w:lineRule="auto"/&gt;&lt;w:ind w:left="240" w:firstLine="0"/&gt;&lt;/w:pPr&gt;&lt;/w:style&gt;&lt;w:style w:type="paragraph" w:styleId="Index2"&gt;&lt;w:name w:val="index 2"/&gt;&lt;w:basedOn w:val="Normal"/&gt;&lt;w:next w:val="Normal"/&gt;&lt;w:autoRedefine/&gt;&lt;w:uiPriority w:val="99"/&gt;&lt;w:semiHidden/&gt;&lt;w:unhideWhenUsed/&gt;&lt;w:pPr&gt;&lt;w:spacing w:line="240" w:lineRule="auto"/&gt;&lt;w:ind w:left="480" w:firstLine="0"/&gt;&lt;/w:pPr&gt;&lt;/w:style&gt;&lt;w:style w:type="paragraph" w:styleId="Index3"&gt;&lt;w:name w:val="index 3"/&gt;&lt;w:basedOn w:val="Normal"/&gt;&lt;w:next w:val="Normal"/&gt;&lt;w:autoRedefine/&gt;&lt;w:uiPriority w:val="99"/&gt;&lt;w:semiHidden/&gt;&lt;w:unhideWhenUsed/&gt;&lt;w:pPr&gt;&lt;w:spacing w:line="240" w:lineRule="auto"/&gt;&lt;w:ind w:left="720" w:firstLine="0"/&gt;&lt;/w:pPr&gt;&lt;/w:style&gt;&lt;w:style w:type="paragraph" w:styleId="Index4"&gt;&lt;w:name w:val="index 4"/&gt;&lt;w:basedOn w:val="Normal"/&gt;&lt;w:next w:val="Normal"/&gt;&lt;w:autoRedefine/&gt;&lt;w:uiPriority w:val="99"/&gt;&lt;w:semiHidden/&gt;&lt;w:unhideWhenUsed/&gt;&lt;w:pPr&gt;&lt;w:spacing w:line="240" w:lineRule="auto"/&gt;&lt;w:ind w:left="960" w:firstLine="0"/&gt;&lt;/w:pPr&gt;&lt;/w:style&gt;&lt;w:style w:type="paragraph" w:styleId="Index5"&gt;&lt;w:name w:val="index 5"/&gt;&lt;w:basedOn w:val="Normal"/&gt;&lt;w:next w:val="Normal"/&gt;&lt;w:autoRedefine/&gt;&lt;w:uiPriority w:val="99"/&gt;&lt;w:semiHidden/&gt;&lt;w:unhideWhenUsed/&gt;&lt;w:pPr&gt;&lt;w:spacing w:line="240" w:lineRule="auto"/&gt;&lt;w:ind w:left="1200" w:firstLine="0"/&gt;&lt;/w:pPr&gt;&lt;/w:style&gt;&lt;w:style w:type="paragraph" w:styleId="Index6"&gt;&lt;w:name w:val="index 6"/&gt;&lt;w:basedOn w:val="Normal"/&gt;&lt;w:next w:val="Normal"/&gt;&lt;w:autoRedefine/&gt;&lt;w:uiPriority w:val="99"/&gt;&lt;w:semiHidden/&gt;&lt;w:unhideWhenUsed/&gt;&lt;w:pPr&gt;&lt;w:spacing w:line="240" w:lineRule="auto"/&gt;&lt;w:ind w:left="1440" w:firstLine="0"/&gt;&lt;/w:pPr&gt;&lt;/w:style&gt;&lt;w:style w:type="paragraph" w:styleId="Index7"&gt;&lt;w:name w:val="index 7"/&gt;&lt;w:basedOn w:val="Normal"/&gt;&lt;w:next w:val="Normal"/&gt;&lt;w:autoRedefine/&gt;&lt;w:uiPriority w:val="99"/&gt;&lt;w:semiHidden/&gt;&lt;w:unhideWhenUsed/&gt;&lt;w:pPr&gt;&lt;w:spacing w:line="240" w:lineRule="auto"/&gt;&lt;w:ind w:left="1680" w:firstLine="0"/&gt;&lt;/w:pPr&gt;&lt;/w:style&gt;&lt;w:style w:type="paragraph" w:styleId="Index8"&gt;&lt;w:name w:val="index 8"/&gt;&lt;w:basedOn w:val="Normal"/&gt;&lt;w:next w:val="Normal"/&gt;&lt;w:autoRedefine/&gt;&lt;w:uiPriority w:val="99"/&gt;&lt;w:semiHidden/&gt;&lt;w:unhideWhenUsed/&gt;&lt;w:pPr&gt;&lt;w:spacing w:line="240" w:lineRule="auto"/&gt;&lt;w:ind w:left="1920" w:firstLine="0"/&gt;&lt;/w:pPr&gt;&lt;/w:style&gt;&lt;w:style w:type="paragraph" w:styleId="Index9"&gt;&lt;w:name w:val="index 9"/&gt;&lt;w:basedOn w:val="Normal"/&gt;&lt;w:next w:val="Normal"/&gt;&lt;w:autoRedefine/&gt;&lt;w:uiPriority w:val="99"/&gt;&lt;w:semiHidden/&gt;&lt;w:unhideWhenUsed/&gt;&lt;w:pPr&gt;&lt;w:spacing w:line="240" w:lineRule="auto"/&gt;&lt;w:ind w:left="2160" w:firstLine="0"/&gt;&lt;/w:pPr&gt;&lt;/w:style&gt;&lt;w:style w:type="paragraph" w:styleId="IndexHeading"&gt;&lt;w:name w:val="index heading"/&gt;&lt;w:basedOn w:val="Normal"/&gt;&lt;w:next w:val="Index1"/&gt;&lt;w:uiPriority w:val="99"/&gt;&lt;w:semiHidden/&gt;&lt;w:unhideWhenUsed/&gt;&lt;w:pPr&gt;&lt;w:ind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w:styleId="IntenseQuote"&gt;&lt;w:name w:val="Intense Quote"/&gt;&lt;w:basedOn w:val="Normal"/&gt;&lt;w:next w:val="Normal"/&gt;&lt;w:link w:val="IntenseQuoteChar"/&gt;&lt;w:uiPriority w:val="30"/&gt;&lt;w:semiHidden/&gt;&lt;w:unhideWhenUsed/&gt;&lt;w:qFormat/&gt;&lt;w:rsid w:val="00EB69D3"/&gt;&lt;w:pPr&gt;&lt;w:pBdr&gt;&lt;w:top w:val="single" w:sz="4" w:space="10" w:color="6E6E6E" w:themeColor="accent1" w:themeShade="80"/&gt;&lt;w:bottom w:val="single" w:sz="4" w:space="10" w:color="6E6E6E" w:themeColor="accent1" w:themeShade="80"/&gt;&lt;/w:pBdr&gt;&lt;w:spacing w:before="360" w:after="360"/&gt;&lt;w:ind w:left="864" w:right="864" w:firstLine="0"/&gt;&lt;w:jc w:val="center"/&gt;&lt;/w:pPr&gt;&lt;w:rPr&gt;&lt;w:i/&gt;&lt;w:iCs/&gt;&lt;w:color w:val="6E6E6E" w:themeColor="accent1" w:themeShade="80"/&gt;&lt;/w:rPr&gt;&lt;/w:style&gt;&lt;w:style w:type="character" w:customStyle="1" w:styleId="IntenseQuoteChar"&gt;&lt;w:name w:val="Intense Quote Char"/&gt;&lt;w:basedOn w:val="DefaultParagraphFont"/&gt;&lt;w:link w:val="IntenseQuote"/&gt;&lt;w:uiPriority w:val="30"/&gt;&lt;w:semiHidden/&gt;&lt;w:rsid w:val="00EB69D3"/&gt;&lt;w:rPr&gt;&lt;w:i/&gt;&lt;w:iCs/&gt;&lt;w:color w:val="6E6E6E" w:themeColor="accent1" w:themeShade="80"/&gt;&lt;/w:rPr&gt;&lt;/w:style&gt;&lt;w:style w:type="paragraph" w:styleId="List"&gt;&lt;w:name w:val="List"/&gt;&lt;w:basedOn w:val="Normal"/&gt;&lt;w:uiPriority w:val="99"/&gt;&lt;w:semiHidden/&gt;&lt;w:unhideWhenUsed/&gt;&lt;w:pPr&gt;&lt;w:ind w:left="360" w:firstLine="0"/&gt;&lt;w:contextualSpacing/&gt;&lt;/w:pPr&gt;&lt;/w:style&gt;&lt;w:style w:type="paragraph" w:styleId="List2"&gt;&lt;w:name w:val="List 2"/&gt;&lt;w:basedOn w:val="Normal"/&gt;&lt;w:uiPriority w:val="99"/&gt;&lt;w:semiHidden/&gt;&lt;w:unhideWhenUsed/&gt;&lt;w:pPr&gt;&lt;w:ind w:left="720" w:firstLine="0"/&gt;&lt;w:contextualSpacing/&gt;&lt;/w:pPr&gt;&lt;/w:style&gt;&lt;w:style w:type="paragraph" w:styleId="List3"&gt;&lt;w:name w:val="List 3"/&gt;&lt;w:basedOn w:val="Normal"/&gt;&lt;w:uiPriority w:val="99"/&gt;&lt;w:semiHidden/&gt;&lt;w:unhideWhenUsed/&gt;&lt;w:pPr&gt;&lt;w:ind w:left="1080" w:firstLine="0"/&gt;&lt;w:contextualSpacing/&gt;&lt;/w:pPr&gt;&lt;/w:style&gt;&lt;w:style w:type="paragraph" w:styleId="List4"&gt;&lt;w:name w:val="List 4"/&gt;&lt;w:basedOn w:val="Normal"/&gt;&lt;w:uiPriority w:val="99"/&gt;&lt;w:semiHidden/&gt;&lt;w:unhideWhenUsed/&gt;&lt;w:pPr&gt;&lt;w:ind w:left="1440" w:firstLine="0"/&gt;&lt;w:contextualSpacing/&gt;&lt;/w:pPr&gt;&lt;/w:style&gt;&lt;w:style w:type="paragraph" w:styleId="List5"&gt;&lt;w:name w:val="List 5"/&gt;&lt;w:basedOn w:val="Normal"/&gt;&lt;w:uiPriority w:val="99"/&gt;&lt;w:semiHidden/&gt;&lt;w:unhideWhenUsed/&gt;&lt;w:pPr&gt;&lt;w:ind w:left="1800" w:firstLine="0"/&gt;&lt;w:contextualSpacing/&gt;&lt;/w:pPr&gt;&lt;/w:style&gt;&lt;w:style w:type="paragraph" w:styleId="ListBullet"&gt;&lt;w:name w:val="List Bullet"/&gt;&lt;w:basedOn w:val="Normal"/&gt;&lt;w:uiPriority w:val="8"/&gt;&lt;w:unhideWhenUsed/&gt;&lt;w:qFormat/&gt;&lt;w:pPr&gt;&lt;w:numPr&gt;&lt;w:numId w:val="1"/&gt;&lt;/w:numPr&gt;&lt;w:contextualSpacing/&gt;&lt;/w:pPr&gt;&lt;/w:style&gt;&lt;w:style w:type="paragraph" w:styleId="ListBullet2"&gt;&lt;w:name w:val="List Bullet 2"/&gt;&lt;w:basedOn w:val="Normal"/&gt;&lt;w:uiPriority w:val="99"/&gt;&lt;w:semiHidden/&gt;&lt;w:unhideWhenUsed/&gt;&lt;w:pPr&gt;&lt;w:numPr&gt;&lt;w:numId w:val="2"/&gt;&lt;/w:numPr&gt;&lt;w:ind w:firstLine="0"/&gt;&lt;w:contextualSpacing/&gt;&lt;/w:pPr&gt;&lt;/w:style&gt;&lt;w:style w:type="paragraph" w:styleId="ListBullet3"&gt;&lt;w:name w:val="List Bullet 3"/&gt;&lt;w:basedOn w:val="Normal"/&gt;&lt;w:uiPriority w:val="99"/&gt;&lt;w:semiHidden/&gt;&lt;w:unhideWhenUsed/&gt;&lt;w:pPr&gt;&lt;w:numPr&gt;&lt;w:numId w:val="3"/&gt;&lt;/w:numPr&gt;&lt;w:ind w:firstLine="0"/&gt;&lt;w:contextualSpacing/&gt;&lt;/w:pPr&gt;&lt;/w:style&gt;&lt;w:style w:type="paragraph" w:styleId="ListBullet4"&gt;&lt;w:name w:val="List Bullet 4"/&gt;&lt;w:basedOn w:val="Normal"/&gt;&lt;w:uiPriority w:val="99"/&gt;&lt;w:semiHidden/&gt;&lt;w:unhideWhenUsed/&gt;&lt;w:pPr&gt;&lt;w:numPr&gt;&lt;w:numId w:val="4"/&gt;&lt;/w:numPr&gt;&lt;w:ind w:firstLine="0"/&gt;&lt;w:contextualSpacing/&gt;&lt;/w:pPr&gt;&lt;/w:style&gt;&lt;w:style w:type="paragraph" w:styleId="ListBullet5"&gt;&lt;w:name w:val="List Bullet 5"/&gt;&lt;w:basedOn w:val="Normal"/&gt;&lt;w:uiPriority w:val="99"/&gt;&lt;w:semiHidden/&gt;&lt;w:unhideWhenUsed/&gt;&lt;w:pPr&gt;&lt;w:numPr&gt;&lt;w:numId w:val="5"/&gt;&lt;/w:numPr&gt;&lt;w:ind w:firstLine="0"/&gt;&lt;w:contextualSpacing/&gt;&lt;/w:pPr&gt;&lt;/w:style&gt;&lt;w:style w:type="paragraph" w:styleId="ListContinue"&gt;&lt;w:name w:val="List Continue"/&gt;&lt;w:basedOn w:val="Normal"/&gt;&lt;w:uiPriority w:val="99"/&gt;&lt;w:semiHidden/&gt;&lt;w:unhideWhenUsed/&gt;&lt;w:pPr&gt;&lt;w:spacing w:after="120"/&gt;&lt;w:ind w:left="360" w:firstLine="0"/&gt;&lt;w:contextualSpacing/&gt;&lt;/w:pPr&gt;&lt;/w:style&gt;&lt;w:style w:type="paragraph" w:styleId="ListContinue2"&gt;&lt;w:name w:val="List Continue 2"/&gt;&lt;w:basedOn w:val="Normal"/&gt;&lt;w:uiPriority w:val="99"/&gt;&lt;w:semiHidden/&gt;&lt;w:unhideWhenUsed/&gt;&lt;w:pPr&gt;&lt;w:spacing w:after="120"/&gt;&lt;w:ind w:left="720" w:firstLine="0"/&gt;&lt;w:contextualSpacing/&gt;&lt;/w:pPr&gt;&lt;/w:style&gt;&lt;w:style w:type="paragraph" w:styleId="ListContinue3"&gt;&lt;w:name w:val="List Continue 3"/&gt;&lt;w:basedOn w:val="Normal"/&gt;&lt;w:uiPriority w:val="99"/&gt;&lt;w:semiHidden/&gt;&lt;w:unhideWhenUsed/&gt;&lt;w:pPr&gt;&lt;w:spacing w:after="120"/&gt;&lt;w:ind w:left="1080" w:firstLine="0"/&gt;&lt;w:contextualSpacing/&gt;&lt;/w:pPr&gt;&lt;/w:style&gt;&lt;w:style w:type="paragraph" w:styleId="ListContinue4"&gt;&lt;w:name w:val="List Continue 4"/&gt;&lt;w:basedOn w:val="Normal"/&gt;&lt;w:uiPriority w:val="99"/&gt;&lt;w:semiHidden/&gt;&lt;w:unhideWhenUsed/&gt;&lt;w:pPr&gt;&lt;w:spacing w:after="120"/&gt;&lt;w:ind w:left="1440" w:firstLine="0"/&gt;&lt;w:contextualSpacing/&gt;&lt;/w:pPr&gt;&lt;/w:style&gt;&lt;w:style w:type="paragraph" w:styleId="ListContinue5"&gt;&lt;w:name w:val="List Continue 5"/&gt;&lt;w:basedOn w:val="Normal"/&gt;&lt;w:uiPriority w:val="99"/&gt;&lt;w:semiHidden/&gt;&lt;w:unhideWhenUsed/&gt;&lt;w:pPr&gt;&lt;w:spacing w:after="120"/&gt;&lt;w:ind w:left="1800" w:firstLine="0"/&gt;&lt;w:contextualSpacing/&gt;&lt;/w:pPr&gt;&lt;/w:style&gt;&lt;w:style w:type="paragraph" w:styleId="ListNumber"&gt;&lt;w:name w:val="List Number"/&gt;&lt;w:basedOn w:val="Normal"/&gt;&lt;w:uiPriority w:val="8"/&gt;&lt;w:unhideWhenUsed/&gt;&lt;w:qFormat/&gt;&lt;w:pPr&gt;&lt;w:numPr&gt;&lt;w:numId w:val="6"/&gt;&lt;/w:numPr&gt;&lt;w:contextualSpacing/&gt;&lt;/w:pPr&gt;&lt;/w:style&gt;&lt;w:style w:type="paragraph" w:styleId="ListNumber2"&gt;&lt;w:name w:val="List Number 2"/&gt;&lt;w:basedOn w:val="Normal"/&gt;&lt;w:uiPriority w:val="99"/&gt;&lt;w:semiHidden/&gt;&lt;w:unhideWhenUsed/&gt;&lt;w:pPr&gt;&lt;w:numPr&gt;&lt;w:numId w:val="7"/&gt;&lt;/w:numPr&gt;&lt;w:ind w:firstLine="0"/&gt;&lt;w:contextualSpacing/&gt;&lt;/w:pPr&gt;&lt;/w:style&gt;&lt;w:style w:type="paragraph" w:styleId="ListNumber3"&gt;&lt;w:name w:val="List Number 3"/&gt;&lt;w:basedOn w:val="Normal"/&gt;&lt;w:uiPriority w:val="99"/&gt;&lt;w:semiHidden/&gt;&lt;w:unhideWhenUsed/&gt;&lt;w:pPr&gt;&lt;w:numPr&gt;&lt;w:numId w:val="8"/&gt;&lt;/w:numPr&gt;&lt;w:ind w:firstLine="0"/&gt;&lt;w:contextualSpacing/&gt;&lt;/w:pPr&gt;&lt;/w:style&gt;&lt;w:style w:type="paragraph" w:styleId="ListNumber4"&gt;&lt;w:name w:val="List Number 4"/&gt;&lt;w:basedOn w:val="Normal"/&gt;&lt;w:uiPriority w:val="99"/&gt;&lt;w:semiHidden/&gt;&lt;w:unhideWhenUsed/&gt;&lt;w:pPr&gt;&lt;w:numPr&gt;&lt;w:numId w:val="9"/&gt;&lt;/w:numPr&gt;&lt;w:ind w:firstLine="0"/&gt;&lt;w:contextualSpacing/&gt;&lt;/w:pPr&gt;&lt;/w:style&gt;&lt;w:style w:type="paragraph" w:styleId="ListNumber5"&gt;&lt;w:name w:val="List Number 5"/&gt;&lt;w:basedOn w:val="Normal"/&gt;&lt;w:uiPriority w:val="99"/&gt;&lt;w:semiHidden/&gt;&lt;w:unhideWhenUsed/&gt;&lt;w:pPr&gt;&lt;w:numPr&gt;&lt;w:numId w:val="10"/&gt;&lt;/w:numPr&gt;&lt;w:ind w:firstLine="0"/&gt;&lt;w:contextualSpacing/&gt;&lt;/w:pPr&gt;&lt;/w:style&gt;&lt;w:style w:type="paragraph" w:styleId="ListParagraph"&gt;&lt;w:name w:val="List Paragraph"/&gt;&lt;w:basedOn w:val="Normal"/&gt;&lt;w:uiPriority w:val="34"/&gt;&lt;w:semiHidden/&gt;&lt;w:unhideWhenUsed/&gt;&lt;w:qFormat/&gt;&lt;w:pPr&gt;&lt;w:ind w:left="720" w:firstLine="0"/&gt;&lt;w:contextualSpacing/&gt;&lt;/w:pPr&gt;&lt;/w:style&gt;&lt;w:style w:type="paragraph" w:styleId="MacroText"&gt;&lt;w:name w:val="macro"/&gt;&lt;w:link w:val="MacroTextChar"/&gt;&lt;w:uiPriority w:val="99"/&gt;&lt;w:semiHidden/&gt;&lt;w:unhideWhenUsed/&gt;&lt;w:rsid w:val="00EB69D3"/&gt;&lt;w:pPr&gt;&lt;w:tabs&gt;&lt;w:tab w:val="left" w:pos="480"/&gt;&lt;w:tab w:val="left" w:pos="960"/&gt;&lt;w:tab w:val="left" w:pos="1440"/&gt;&lt;w:tab w:val="left" w:pos="1920"/&gt;&lt;w:tab w:val="left" w:pos="2400"/&gt;&lt;w:tab w:val="left" w:pos="2880"/&gt;&lt;w:tab w:val="left" w:pos="3360"/&gt;&lt;w:tab w:val="left" w:pos="3840"/&gt;&lt;w:tab w:val="left" w:pos="4320"/&gt;&lt;/w:tabs&gt;&lt;w:ind w:firstLine="0"/&gt;&lt;/w:pPr&gt;&lt;w:rPr&gt;&lt;w:rFonts w:ascii="Consolas" w:hAnsi="Consolas" w:cs="Consolas"/&gt;&lt;w:kern w:val="24"/&gt;&lt;w:sz w:val="22"/&gt;&lt;w:szCs w:val="20"/&gt;&lt;/w:rPr&gt;&lt;/w:style&gt;&lt;w:style w:type="character" w:customStyle="1" w:styleId="MacroTextChar"&gt;&lt;w:name w:val="Macro Text Char"/&gt;&lt;w:basedOn w:val="DefaultParagraphFont"/&gt;&lt;w:link w:val="MacroText"/&gt;&lt;w:uiPriority w:val="99"/&gt;&lt;w:semiHidden/&gt;&lt;w:rsid w:val="00EB69D3"/&gt;&lt;w:rPr&gt;&lt;w:rFonts w:ascii="Consolas" w:hAnsi="Consolas" w:cs="Consolas"/&gt;&lt;w:kern w:val="24"/&gt;&lt;w:sz w:val="22"/&gt;&lt;w:szCs w:val="20"/&gt;&lt;/w:rPr&gt;&lt;/w:style&gt;&lt;w:style w:type="paragraph" w:styleId="MessageHeader"&gt;&lt;w:name w:val="Message Header"/&gt;&lt;w:basedOn w:val="Normal"/&gt;&lt;w:link w:val="MessageHeaderChar"/&gt;&lt;w:uiPriority w:val="99"/&gt;&lt;w:semiHidden/&gt;&lt;w:unhideWhenUsed/&gt;&lt;w:pPr&gt;&lt;w:pBdr&gt;&lt;w:top w:val="single" w:sz="6" w:space="1" w:color="auto"/&gt;&lt;w:left w:val="single" w:sz="6" w:space="1" w:color="auto"/&gt;&lt;w:bottom w:val="single" w:sz="6" w:space="1" w:color="auto"/&gt;&lt;w:right w:val="single" w:sz="6" w:space="1" w:color="auto"/&gt;&lt;/w:pBdr&gt;&lt;w:shd w:val="pct20" w:color="auto" w:fill="auto"/&gt;&lt;w:spacing w:line="240" w:lineRule="auto"/&gt;&lt;w:ind w:left="1080" w:firstLine="0"/&gt;&lt;/w:pPr&gt;&lt;w:rPr&gt;&lt;w:rFonts w:asciiTheme="majorHAnsi" w:eastAsiaTheme="majorEastAsia" w:hAnsiTheme="majorHAnsi" w:cstheme="majorBidi"/&gt;&lt;/w:rPr&gt;&lt;/w:style&gt;&lt;w:style w:type="character" w:customStyle="1" w:styleId="MessageHeaderChar"&gt;&lt;w:name w:val="Message Header Char"/&gt;&lt;w:basedOn w:val="DefaultParagraphFont"/&gt;&lt;w:link w:val="MessageHeader"/&gt;&lt;w:uiPriority w:val="99"/&gt;&lt;w:semiHidden/&gt;&lt;w:rPr&gt;&lt;w:rFonts w:asciiTheme="majorHAnsi" w:eastAsiaTheme="majorEastAsia" w:hAnsiTheme="majorHAnsi" w:cstheme="majorBidi"/&gt;&lt;w:kern w:val="24"/&gt;&lt;w:shd w:val="pct20" w:color="auto" w:fill="auto"/&gt;&lt;/w:rPr&gt;&lt;/w:style&gt;&lt;w:style w:type="paragraph" w:styleId="NormalWeb"&gt;&lt;w:name w:val="Normal (Web)"/&gt;&lt;w:basedOn w:val="Normal"/&gt;&lt;w:uiPriority w:val="99"/&gt;&lt;w:semiHidden/&gt;&lt;w:unhideWhenUsed/&gt;&lt;w:pPr&gt;&lt;w:ind w:firstLine="0"/&gt;&lt;/w:pPr&gt;&lt;w:rPr&gt;&lt;w:rFonts w:ascii="Times New Roman" w:hAnsi="Times New Roman" w:cs="Times New Roman"/&gt;&lt;/w:rPr&gt;&lt;/w:style&gt;&lt;w:style w:type="paragraph" w:styleId="NormalIndent"&gt;&lt;w:name w:val="Normal Indent"/&gt;&lt;w:basedOn w:val="Normal"/&gt;&lt;w:uiPriority w:val="99"/&gt;&lt;w:semiHidden/&gt;&lt;w:unhideWhenUsed/&gt;&lt;w:pPr&gt;&lt;w:ind w:left="720" w:firstLine="0"/&gt;&lt;/w:pPr&gt;&lt;/w:style&gt;&lt;w:style w:type="paragraph" w:styleId="NoteHeading"&gt;&lt;w:name w:val="Note Heading"/&gt;&lt;w:basedOn w:val="Normal"/&gt;&lt;w:next w:val="Normal"/&gt;&lt;w:link w:val="NoteHeadingChar"/&gt;&lt;w:uiPriority w:val="99"/&gt;&lt;w:semiHidden/&gt;&lt;w:unhideWhenUsed/&gt;&lt;w:pPr&gt;&lt;w:spacing w:line="240" w:lineRule="auto"/&gt;&lt;w:ind w:firstLine="0"/&gt;&lt;/w:pPr&gt;&lt;/w:style&gt;&lt;w:style w:type="character" w:customStyle="1" w:styleId="NoteHeadingChar"&gt;&lt;w:name w:val="Note Heading Char"/&gt;&lt;w:basedOn w:val="DefaultParagraphFont"/&gt;&lt;w:link w:val="NoteHeading"/&gt;&lt;w:uiPriority w:val="99"/&gt;&lt;w:semiHidden/&gt;&lt;w:rPr&gt;&lt;w:kern w:val="24"/&gt;&lt;/w:rPr&gt;&lt;/w:style&gt;&lt;w:style w:type="paragraph" w:styleId="PlainText"&gt;&lt;w:name w:val="Plain Text"/&gt;&lt;w:basedOn w:val="Normal"/&gt;&lt;w:link w:val="PlainTextChar"/&gt;&lt;w:uiPriority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w:val="21"/&gt;&lt;/w:rPr&gt;&lt;/w:style&gt;&lt;w:style w:type="character" w:customStyle="1" w:styleId="PlainTextChar"&gt;&lt;w:name w:val="Plain Text Char"/&gt;&lt;w:basedOn w:val="DefaultParagraphFont"/&gt;&lt;w:link w:val="PlainText"/&gt;&lt;w:uiPriority w:val="99"/&gt;&lt;w:semiHidden/&gt;&lt;w:rsid w:val="00EB69D3"/&gt;&lt;w:rPr&gt;&lt;w:rFonts w:ascii="Consolas" w:hAnsi="Consolas" w:cs="Consolas"/&gt;&lt;w:sz w:val="22"/&gt;&lt;w:szCs w:val="21"/&gt;&lt;/w:rPr&gt;&lt;/w:style&gt;&lt;w:style w:type="paragraph" w:styleId="Quote"&gt;&lt;w:name w:val="Quote"/&gt;&lt;w:basedOn w:val="Normal"/&gt;&lt;w:next w:val="Normal"/&gt;&lt;w:link w:val="QuoteChar"/&gt;&lt;w:uiPriority w:val="29"/&gt;&lt;w:semiHidden/&gt;&lt;w:unhideWhenUsed/&gt;&lt;w:qFormat/&gt;&lt;w:pPr&gt;&lt;w:spacing w:before="200" w:after="160"/&gt;&lt;w:ind w:left="864" w:right="864" w:firstLine="0"/&gt;&lt;w:jc w:val="center"/&gt;&lt;/w:pPr&gt;&lt;w:rPr&gt;&lt;w:i/&gt;&lt;w:iCs/&gt;&lt;w:color w:val="404040" w:themeColor="text1" w:themeTint="BF"/&gt;&lt;/w:rPr&gt;&lt;/w:style&gt;&lt;w:style w:type="character" w:customStyle="1" w:styleId="QuoteChar"&gt;&lt;w:name w:val="Quote Char"/&gt;&lt;w:basedOn w:val="DefaultParagraphFont"/&gt;&lt;w:link w:val="Quote"/&gt;&lt;w:uiPriority w:val="29"/&gt;&lt;w:semiHidden/&gt;&lt;w:rPr&gt;&lt;w:i/&gt;&lt;w:iCs/&gt;&lt;w:color w:val="404040" w:themeColor="text1" w:themeTint="BF"/&gt;&lt;w:kern w:val="24"/&gt;&lt;/w:rPr&gt;&lt;/w:style&gt;&lt;w:style w:type="paragraph" w:styleId="Salutation"&gt;&lt;w:name w:val="Salutation"/&gt;&lt;w:basedOn w:val="Normal"/&gt;&lt;w:next w:val="Normal"/&gt;&lt;w:link w:val="SalutationChar"/&gt;&lt;w:uiPriority w:val="99"/&gt;&lt;w:semiHidden/&gt;&lt;w:unhideWhenUsed/&gt;&lt;w:pPr&gt;&lt;w:ind w:firstLine="0"/&gt;&lt;/w:pPr&gt;&lt;/w:style&gt;&lt;w:style w:type="character" w:customStyle="1" w:styleId="SalutationChar"&gt;&lt;w:name w:val="Salutation Char"/&gt;&lt;w:basedOn w:val="DefaultParagraphFont"/&gt;&lt;w:link w:val="Salutation"/&gt;&lt;w:uiPriority w:val="99"/&gt;&lt;w:semiHidden/&gt;&lt;w:rPr&gt;&lt;w:kern w:val="24"/&gt;&lt;/w:rPr&gt;&lt;/w:style&gt;&lt;w:style w:type="paragraph" w:styleId="Signature"&gt;&lt;w:name w:val="Signature"/&gt;&lt;w:basedOn w:val="Normal"/&gt;&lt;w:link w:val="SignatureChar"/&gt;&lt;w:uiPriority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w:styleId="SignatureChar"&gt;&lt;w:name w:val="Signature Char"/&gt;&lt;w:basedOn w:val="DefaultParagraphFont"/&gt;&lt;w:link w:val="Signature"/&gt;&lt;w:uiPriority w:val="99"/&gt;&lt;w:semiHidden/&gt;&lt;w:rPr&gt;&lt;w:kern w:val="24"/&gt;&lt;/w:rPr&gt;&lt;/w:style&gt;&lt;w:style w:type="paragraph" w:customStyle="1" w:styleId="Title2"&gt;&lt;w:name w:val="Title 2"/&gt;&lt;w:basedOn w:val="Normal"/&gt;&lt;w:uiPriority w:val="1"/&gt;&lt;w:qFormat/&gt;&lt;w:pPr&gt;&lt;w:ind w:firstLine="0"/&gt;&lt;w:jc w:val="center"/&gt;&lt;/w:pPr&gt;&lt;/w:style&gt;&lt;w:style w:type="paragraph" w:styleId="TableofAuthorities"&gt;&lt;w:name w:val="table of authorities"/&gt;&lt;w:basedOn w:val="Normal"/&gt;&lt;w:next w:val="Normal"/&gt;&lt;w:uiPriority w:val="99"/&gt;&lt;w:semiHidden/&gt;&lt;w:unhideWhenUsed/&gt;&lt;w:pPr&gt;&lt;w:ind w:left="240" w:firstLine="0"/&gt;&lt;/w:pPr&gt;&lt;/w:style&gt;&lt;w:style w:type="paragraph" w:styleId="TableofFigures"&gt;&lt;w:name w:val="table of figures"/&gt;&lt;w:basedOn w:val="Normal"/&gt;&lt;w:next w:val="Normal"/&gt;&lt;w:uiPriority w:val="99"/&gt;&lt;w:semiHidden/&gt;&lt;w:unhideWhenUsed/&gt;&lt;w:pPr&gt;&lt;w:ind w:firstLine="0"/&gt;&lt;/w:pPr&gt;&lt;/w:style&gt;&lt;w:style w:type="paragraph" w:styleId="TOAHeading"&gt;&lt;w:name w:val="toa heading"/&gt;&lt;w:basedOn w:val="Normal"/&gt;&lt;w:next w:val="Normal"/&gt;&lt;w:uiPriority w:val="99"/&gt;&lt;w:semiHidden/&gt;&lt;w:unhideWhenUsed/&gt;&lt;w:pPr&gt;&lt;w:spacing w:before="120"/&gt;&lt;w:ind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w:styleId="TOC4"&gt;&lt;w:name w:val="toc 4"/&gt;&lt;w:basedOn w:val="Normal"/&gt;&lt;w:next w:val="Normal"/&gt;&lt;w:autoRedefine/&gt;&lt;w:uiPriority w:val="39"/&gt;&lt;w:semiHidden/&gt;&lt;w:unhideWhenUsed/&gt;&lt;w:pPr&gt;&lt;w:spacing w:after="100"/&gt;&lt;w:ind w:left="720" w:firstLine="0"/&gt;&lt;/w:pPr&gt;&lt;/w:style&gt;&lt;w:style w:type="paragraph" w:styleId="TOC5"&gt;&lt;w:name w:val="toc 5"/&gt;&lt;w:basedOn w:val="Normal"/&gt;&lt;w:next w:val="Normal"/&gt;&lt;w:autoRedefine/&gt;&lt;w:uiPriority w:val="39"/&gt;&lt;w:semiHidden/&gt;&lt;w:unhideWhenUsed/&gt;&lt;w:pPr&gt;&lt;w:spacing w:after="100"/&gt;&lt;w:ind w:left="960" w:firstLine="0"/&gt;&lt;/w:pPr&gt;&lt;/w:style&gt;&lt;w:style w:type="paragraph" w:styleId="TOC6"&gt;&lt;w:name w:val="toc 6"/&gt;&lt;w:basedOn w:val="Normal"/&gt;&lt;w:next w:val="Normal"/&gt;&lt;w:autoRedefine/&gt;&lt;w:uiPriority w:val="39"/&gt;&lt;w:semiHidden/&gt;&lt;w:unhideWhenUsed/&gt;&lt;w:pPr&gt;&lt;w:spacing w:after="100"/&gt;&lt;w:ind w:left="1200" w:firstLine="0"/&gt;&lt;/w:pPr&gt;&lt;/w:style&gt;&lt;w:style w:type="paragraph" w:styleId="TOC7"&gt;&lt;w:name w:val="toc 7"/&gt;&lt;w:basedOn w:val="Normal"/&gt;&lt;w:next w:val="Normal"/&gt;&lt;w:autoRedefine/&gt;&lt;w:uiPriority w:val="39"/&gt;&lt;w:semiHidden/&gt;&lt;w:unhideWhenUsed/&gt;&lt;w:pPr&gt;&lt;w:spacing w:after="100"/&gt;&lt;w:ind w:left="1440" w:firstLine="0"/&gt;&lt;/w:pPr&gt;&lt;/w:style&gt;&lt;w:style w:type="paragraph" w:styleId="TOC8"&gt;&lt;w:name w:val="toc 8"/&gt;&lt;w:basedOn w:val="Normal"/&gt;&lt;w:next w:val="Normal"/&gt;&lt;w:autoRedefine/&gt;&lt;w:uiPriority w:val="39"/&gt;&lt;w:semiHidden/&gt;&lt;w:unhideWhenUsed/&gt;&lt;w:pPr&gt;&lt;w:spacing w:after="100"/&gt;&lt;w:ind w:left="1680" w:firstLine="0"/&gt;&lt;/w:pPr&gt;&lt;/w:style&gt;&lt;w:style w:type="paragraph" w:styleId="TOC9"&gt;&lt;w:name w:val="toc 9"/&gt;&lt;w:basedOn w:val="Normal"/&gt;&lt;w:next w:val="Normal"/&gt;&lt;w:autoRedefine/&gt;&lt;w:uiPriority w:val="39"/&gt;&lt;w:semiHidden/&gt;&lt;w:unhideWhenUsed/&gt;&lt;w:pPr&gt;&lt;w:spacing w:after="100"/&gt;&lt;w:ind w:left="1920" w:firstLine="0"/&gt;&lt;/w:pPr&gt;&lt;/w:style&gt;&lt;w:style w:type="character" w:styleId="EndnoteReference"&gt;&lt;w:name w:val="endnote reference"/&gt;&lt;w:basedOn w:val="DefaultParagraphFont"/&gt;&lt;w:uiPriority w:val="99"/&gt;&lt;w:semiHidden/&gt;&lt;w:unhideWhenUsed/&gt;&lt;w:rPr&gt;&lt;w:vertAlign w:val="superscript"/&gt;&lt;/w:rPr&gt;&lt;/w:style&gt;&lt;w:style w:type="character" w:styleId="FootnoteReference"&gt;&lt;w:name w:val="footnote reference"/&gt;&lt;w:basedOn w:val="DefaultParagraphFont"/&gt;&lt;w:uiPriority w:val="99"/&gt;&lt;w:qFormat/&gt;&lt;w:rPr&gt;&lt;w:vertAlign w:val="superscript"/&gt;&lt;/w:rPr&gt;&lt;/w:style&gt;&lt;w:style w:type="table" w:customStyle="1" w:styleId="APAReport"&gt;&lt;w:name w:val="APA Report"/&gt;&lt;w:basedOn w:val="TableNormal"/&gt;&lt;w:uiPriority w:val="99"/&gt;&lt;w:rsid w:val="003F7CBD"/&gt;&lt;w:pPr&gt;&lt;w:spacing w:line="240" w:lineRule="auto"/&gt;&lt;w:ind w:firstLine="0"/&gt;&lt;/w:pPr&gt;&lt;w:tblPr&gt;&lt;w:tblBorders&gt;&lt;w:top w:val="single" w:sz="12" w:space="0" w:color="auto"/&gt;&lt;w:bottom w:val="single" w:sz="12" w:space="0" w:color="auto"/&gt;&lt;/w:tblBorders&gt;&lt;/w:tblPr&gt;&lt;w:tblStylePr w:type="firstRow"&gt;&lt;w:rPr&gt;&lt;w:rFonts w:asciiTheme="majorHAnsi" w:hAnsiTheme="majorHAnsi"/&gt;&lt;/w:rPr&gt;&lt;w:tblPr/&gt;&lt;w:tcPr&gt;&lt;w:tcBorders&gt;&lt;w:top w:val="single" w:sz="12" w:space="0" w:color="auto"/&gt;&lt;w:left w:val="nil"/&gt;&lt;w:bottom w:val="single" w:sz="12" w:space="0" w:color="auto"/&gt;&lt;w:right w:val="nil"/&gt;&lt;w:insideH w:val="nil"/&gt;&lt;w:insideV w:val="nil"/&gt;&lt;w:tl2br w:val="nil"/&gt;&lt;w:tr2bl w:val="nil"/&gt;&lt;/w:tcBorders&gt;&lt;/w:tcPr&gt;&lt;/w:tblStylePr&gt;&lt;/w:style&gt;&lt;w:style w:type="paragraph" w:customStyle="1" w:styleId="TableFigure"&gt;&lt;w:name w:val="Table/Figure"/&gt;&lt;w:basedOn w:val="Normal"/&gt;&lt;w:uiPriority w:val="7"/&gt;&lt;w:qFormat/&gt;&lt;w:pPr&gt;&lt;w:spacing w:before="240"/&gt;&lt;w:ind w:firstLine="0"/&gt;&lt;w:contextualSpacing/&gt;&lt;/w:pPr&gt;&lt;/w:style&gt;&lt;w:style w:type="paragraph" w:styleId="Footer"&gt;&lt;w:name w:val="footer"/&gt;&lt;w:basedOn w:val="Normal"/&gt;&lt;w:link w:val="FooterChar"/&gt;&lt;w:uiPriority w:val="99"/&gt;&lt;w:qFormat/&gt;&lt;w:pPr&gt;&lt;w:tabs&gt;&lt;w:tab w:val="center" w:pos="4680"/&gt;&lt;w:tab w:val="right" w:pos="9360"/&gt;&lt;/w:tabs&gt;&lt;w:spacing w:line="240" w:lineRule="auto"/&gt;&lt;/w:pPr&gt;&lt;/w:style&gt;&lt;w:style w:type="character" w:customStyle="1" w:styleId="FooterChar"&gt;&lt;w:name w:val="Footer Char"/&gt;&lt;w:basedOn w:val="DefaultParagraphFont"/&gt;&lt;w:link w:val="Footer"/&gt;&lt;w:uiPriority w:val="99"/&gt;&lt;w:rsid w:val="00DB2E59"/&gt;&lt;/w:style&gt;&lt;w:style w:type="character" w:styleId="CommentReference"&gt;&lt;w:name w:val="annotation reference"/&gt;&lt;w:basedOn w:val="DefaultParagraphFont"/&gt;&lt;w:uiPriority w:val="99"/&gt;&lt;w:semiHidden/&gt;&lt;w:unhideWhenUsed/&gt;&lt;w:rsid w:val="00EB69D3"/&gt;&lt;w:rPr&gt;&lt;w:sz w:val="22"/&gt;&lt;w:szCs w:val="16"/&gt;&lt;/w:rPr&gt;&lt;/w:style&gt;&lt;w:style w:type="paragraph" w:styleId="EndnoteText"&gt;&lt;w:name w:val="endnote text"/&gt;&lt;w:basedOn w:val="Normal"/&gt;&lt;w:link w:val="EndnoteTextChar"/&gt;&lt;w:uiPriority w:val="99"/&gt;&lt;w:semiHidden/&gt;&lt;w:unhideWhenUsed/&gt;&lt;w:qFormat/&gt;&lt;w:rsid w:val="00EB69D3"/&gt;&lt;w:pPr&gt;&lt;w:spacing w:line="240" w:lineRule="auto"/&gt;&lt;/w:pPr&gt;&lt;w:rPr&gt;&lt;w:sz w:val="22"/&gt;&lt;w:szCs w:val="20"/&gt;&lt;/w:rPr&gt;&lt;/w:style&gt;&lt;w:style w:type="character" w:customStyle="1" w:styleId="EndnoteTextChar"&gt;&lt;w:name w:val="Endnote Text Char"/&gt;&lt;w:basedOn w:val="DefaultParagraphFont"/&gt;&lt;w:link w:val="EndnoteText"/&gt;&lt;w:uiPriority w:val="99"/&gt;&lt;w:semiHidden/&gt;&lt;w:rsid w:val="00EB69D3"/&gt;&lt;w:rPr&gt;&lt;w:sz w:val="22"/&gt;&lt;w:szCs w:val="20"/&gt;&lt;/w:rPr&gt;&lt;/w:style&gt;&lt;w:style w:type="character" w:styleId="HTMLCode"&gt;&lt;w:name w:val="HTML Code"/&gt;&lt;w:basedOn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w:styleId="HTMLKeyboard"&gt;&lt;w:name w:val="HTML Keyboard"/&gt;&lt;w:basedOn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w:styleId="HTMLTypewriter"&gt;&lt;w:name w:val="HTML Typewriter"/&gt;&lt;w:basedOn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w:type="paragraph" w:styleId="TOCHeading"&gt;&lt;w:name w:val="TOC Heading"/&gt;&lt;w:basedOn w:val="Heading1"/&gt;&lt;w:next w:val="Normal"/&gt;&lt;w:uiPriority w:val="39"/&gt;&lt;w:semiHidden/&gt;&lt;w:unhideWhenUsed/&gt;&lt;w:qFormat/&gt;&lt;w:rsid w:val="00EB69D3"/&gt;&lt;w:pPr&gt;&lt;w:spacing w:before="240"/&gt;&lt;w:ind w:firstLine="720"/&gt;&lt;w:jc w:val="left"/&gt;&lt;w:outlineLvl w:val="9"/&gt;&lt;/w:pPr&gt;&lt;w:rPr&gt;&lt;w:b w:val="0"/&gt;&lt;w:bCs w:val="0"/&gt;&lt;w:color w:val="6E6E6E" w:themeColor="accent1" w:themeShade="80"/&gt;&lt;w:sz w:val="32"/&gt;&lt;w:szCs w:val="32"/&gt;&lt;/w:rPr&gt;&lt;/w:style&gt;&lt;w:style w:type="character" w:styleId="IntenseReference"&gt;&lt;w:name w:val="Intense Reference"/&gt;&lt;w:basedOn w:val="DefaultParagraphFont"/&gt;&lt;w:uiPriority w:val="32"/&gt;&lt;w:semiHidden/&gt;&lt;w:unhideWhenUsed/&gt;&lt;w:qFormat/&gt;&lt;w:rsid w:val="00EB69D3"/&gt;&lt;w:rPr&gt;&lt;w:b/&gt;&lt;w:bCs/&gt;&lt;w:caps w:val="0"/&gt;&lt;w:smallCaps/&gt;&lt;w:color w:val="6E6E6E" w:themeColor="accent1" w:themeShade="80"/&gt;&lt;w:spacing w:val="5"/&gt;&lt;/w:rPr&gt;&lt;/w:style&gt;&lt;w:style w:type="character" w:styleId="IntenseEmphasis"&gt;&lt;w:name w:val="Intense Emphasis"/&gt;&lt;w:basedOn w:val="DefaultParagraphFont"/&gt;&lt;w:uiPriority w:val="21"/&gt;&lt;w:semiHidden/&gt;&lt;w:unhideWhenUsed/&gt;&lt;w:qFormat/&gt;&lt;w:rsid w:val="00EB69D3"/&gt;&lt;w:rPr&gt;&lt;w:i/&gt;&lt;w:iCs/&gt;&lt;w:color w:val="6E6E6E" w:themeColor="accent1" w:themeShade="80"/&gt;&lt;/w:rPr&gt;&lt;/w:style&gt;&lt;w:style w:type="table" w:styleId="GridTable4-Accent4"&gt;&lt;w:name w:val="Grid Table 4 Accent 4"/&gt;&lt;w:basedOn w:val="TableNormal"/&gt;&lt;w:uiPriority w:val="49"/&gt;&lt;w:rsid w:val="003F7CBD"/&gt;&lt;w:pPr&gt;&lt;w:spacing w:line="240" w:lineRule="auto"/&gt;&lt;/w:pPr&gt;&lt;w:tblPr&gt;&lt;w:tblStyleRowBandSize w:val="1"/&gt;&lt;w:tblStyleColBandSize w:val="1"/&gt;&lt;w:tblBorders&gt;&lt;w:top w:val="single" w:sz="4" w:space="0" w:color="B2B2B2" w:themeColor="accent4" w:themeTint="99"/&gt;&lt;w:left w:val="single" w:sz="4" w:space="0" w:color="B2B2B2" w:themeColor="accent4" w:themeTint="99"/&gt;&lt;w:bottom w:val="single" w:sz="4" w:space="0" w:color="B2B2B2" w:themeColor="accent4" w:themeTint="99"/&gt;&lt;w:right w:val="single" w:sz="4" w:space="0" w:color="B2B2B2" w:themeColor="accent4" w:themeTint="99"/&gt;&lt;w:insideH w:val="single" w:sz="4" w:space="0" w:color="B2B2B2" w:themeColor="accent4" w:themeTint="99"/&gt;&lt;w:insideV w:val="single" w:sz="4" w:space="0" w:color="B2B2B2" w:themeColor="accent4"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w:color="808080" w:themeColor="accent4"/&gt;&lt;w:left w:val="single" w:sz="4" w:space="0" w:color="808080" w:themeColor="accent4"/&gt;&lt;w:bottom w:val="single" w:sz="4" w:space="0" w:color="808080" w:themeColor="accent4"/&gt;&lt;w:right w:val="single" w:sz="4" w:space="0" w:color="808080" w:themeColor="accent4"/&gt;&lt;w:insideH w:val="nil"/&gt;&lt;w:insideV w:val="nil"/&gt;&lt;/w:tcBorders&gt;&lt;w:shd w:val="clear" w:color="auto" w:fill="808080" w:themeFill="accent4"/&gt;&lt;/w:tcPr&gt;&lt;/w:tblStylePr&gt;&lt;w:tblStylePr w:type="lastRow"&gt;&lt;w:rPr&gt;&lt;w:b/&gt;&lt;w:bCs/&gt;&lt;/w:rPr&gt;&lt;w:tblPr/&gt;&lt;w:tcPr&gt;&lt;w:tcBorders&gt;&lt;w:top w:val="double" w:sz="4" w:space="0" w:color="808080"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w:fill="E5E5E5" w:themeFill="accent4" w:themeFillTint="33"/&gt;&lt;/w:tcPr&gt;&lt;/w:tblStylePr&gt;&lt;w:tblStylePr w:type="band1Horz"&gt;&lt;w:tblPr/&gt;&lt;w:tcPr&gt;&lt;w:shd w:val="clear" w:color="auto" w:fill="E5E5E5" w:themeFill="accent4" w:themeFillTint="33"/&gt;&lt;/w:tcPr&gt;&lt;/w:tblStylePr&gt;&lt;/w:style&gt;&lt;w:style w:type="table" w:styleId="GridTable2-Accent1"&gt;&lt;w:name w:val="Grid Table 2 Accent 1"/&gt;&lt;w:basedOn w:val="TableNormal"/&gt;&lt;w:uiPriority w:val="47"/&gt;&lt;w:rsid w:val="008A78F1"/&gt;&lt;w:pPr&gt;&lt;w:spacing w:line="240" w:lineRule="auto"/&gt;&lt;/w:pPr&gt;&lt;w:tblPr&gt;&lt;w:tblStyleRowBandSize w:val="1"/&gt;&lt;w:tblStyleColBandSize w:val="1"/&gt;&lt;w:tblBorders&gt;&lt;w:top w:val="single" w:sz="2" w:space="0" w:color="EAEAEA" w:themeColor="accent1" w:themeTint="99"/&gt;&lt;w:bottom w:val="single" w:sz="2" w:space="0" w:color="EAEAEA" w:themeColor="accent1" w:themeTint="99"/&gt;&lt;w:insideH w:val="single" w:sz="2" w:space="0" w:color="EAEAEA" w:themeColor="accent1" w:themeTint="99"/&gt;&lt;w:insideV w:val="single" w:sz="2" w:space="0" w:color="EAEAEA" w:themeColor="accent1" w:themeTint="99"/&gt;&lt;/w:tblBorders&gt;&lt;w:tblCellMar&gt;&lt;w:left w:w="0" w:type="dxa"/&gt;&lt;w:right w:w="0" w:type="dxa"/&gt;&lt;/w:tblCellMar&gt;&lt;/w:tblPr&gt;&lt;w:tblStylePr w:type="firstRow"&gt;&lt;w:rPr&gt;&lt;w:b w:val="0"/&gt;&lt;w:bCs/&gt;&lt;w:i w:val="0"/&gt;&lt;/w:rPr&gt;&lt;w:tblPr/&gt;&lt;w:tcPr&gt;&lt;w:tcBorders&gt;&lt;w:top w:val="nil"/&gt;&lt;w:left w:val="nil"/&gt;&lt;w:bottom w:val="nil"/&gt;&lt;w:right w:val="nil"/&gt;&lt;w:insideH w:val="nil"/&gt;&lt;w:insideV w:val="nil"/&gt;&lt;w:tl2br w:val="nil"/&gt;&lt;w:tr2bl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w:color="EAEAEA" w:themeColor="accent1"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w:fill="F8F8F8" w:themeFill="accent1" w:themeFillTint="33"/&gt;&lt;/w:tcPr&gt;&lt;/w:tblStylePr&gt;&lt;w:tblStylePr w:type="band1Horz"&gt;&lt;w:tblPr/&gt;&lt;w:tcPr&gt;&lt;w:shd w:val="clear" w:color="auto" w:fill="F8F8F8" w:themeFill="accent1" w:themeFillTint="33"/&gt;&lt;/w:tcPr&gt;&lt;/w:tblStylePr&gt;&lt;/w:style&gt;&lt;/w:styles&gt;&lt;/pkg:xmlData&gt;&lt;/pkg:part&gt;&lt;pkg:part pkg:name="/word/numbering.xml" pkg:contentType="application/vnd.openxmlformats-officedocument.wordprocessingml.numbering+xml"&gt;&lt;pkg:xmlData&gt;&lt;w:numbering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wp14"&gt;&lt;w:abstractNum w:abstractNumId="0" w15:restartNumberingAfterBreak="0"&gt;&lt;w:nsid w:val="FFFFFF7C"/&gt;&lt;w:multiLevelType w:val="singleLevel"/&gt;&lt;w:tmpl w:val="6ED08D94"/&gt;&lt;w:lvl w:ilvl="0"&gt;&lt;w:start w:val="1"/&gt;&lt;w:numFmt w:val="decimal"/&gt;&lt;w:pStyle w:val="ListNumber5"/&gt;&lt;w:lvlText w:val="%1."/&gt;&lt;w:lvlJc w:val="left"/&gt;&lt;w:pPr&gt;&lt;w:tabs&gt;&lt;w:tab w:val="num" w:pos="1800"/&gt;&lt;/w:tabs&gt;&lt;w:ind w:left="1800" w:hanging="360"/&gt;&lt;/w:pPr&gt;&lt;/w:lvl&gt;&lt;/w:abstractNum&gt;&lt;w:abstractNum w:abstractNumId="1" w15:restartNumberingAfterBreak="0"&gt;&lt;w:nsid w:val="FFFFFF7D"/&gt;&lt;w:multiLevelType w:val="singleLevel"/&gt;&lt;w:tmpl w:val="3D5203EE"/&gt;&lt;w:lvl w:ilvl="0"&gt;&lt;w:start w:val="1"/&gt;&lt;w:numFmt w:val="decimal"/&gt;&lt;w:pStyle w:val="ListNumber4"/&gt;&lt;w:lvlText w:val="%1."/&gt;&lt;w:lvlJc w:val="left"/&gt;&lt;w:pPr&gt;&lt;w:tabs&gt;&lt;w:tab w:val="num" w:pos="1440"/&gt;&lt;/w:tabs&gt;&lt;w:ind w:left="1440" w:hanging="360"/&gt;&lt;/w:pPr&gt;&lt;/w:lvl&gt;&lt;/w:abstractNum&gt;&lt;w:abstractNum w:abstractNumId="2" w15:restartNumberingAfterBreak="0"&gt;&lt;w:nsid w:val="FFFFFF7E"/&gt;&lt;w:multiLevelType w:val="singleLevel"/&gt;&lt;w:tmpl w:val="F2DC96EC"/&gt;&lt;w:lvl w:ilvl="0"&gt;&lt;w:start w:val="1"/&gt;&lt;w:numFmt w:val="decimal"/&gt;&lt;w:pStyle w:val="ListNumber3"/&gt;&lt;w:lvlText w:val="%1."/&gt;&lt;w:lvlJc w:val="left"/&gt;&lt;w:pPr&gt;&lt;w:tabs&gt;&lt;w:tab w:val="num" w:pos="1080"/&gt;&lt;/w:tabs&gt;&lt;w:ind w:left="1080" w:hanging="360"/&gt;&lt;/w:pPr&gt;&lt;/w:lvl&gt;&lt;/w:abstractNum&gt;&lt;w:abstractNum w:abstractNumId="3" w15:restartNumberingAfterBreak="0"&gt;&lt;w:nsid w:val="FFFFFF7F"/&gt;&lt;w:multiLevelType w:val="singleLevel"/&gt;&lt;w:tmpl w:val="94D2CA36"/&gt;&lt;w:lvl w:ilvl="0"&gt;&lt;w:start w:val="1"/&gt;&lt;w:numFmt w:val="decimal"/&gt;&lt;w:pStyle w:val="ListNumber2"/&gt;&lt;w:lvlText w:val="%1."/&gt;&lt;w:lvlJc w:val="left"/&gt;&lt;w:pPr&gt;&lt;w:tabs&gt;&lt;w:tab w:val="num" w:pos="720"/&gt;&lt;/w:tabs&gt;&lt;w:ind w:left="720" w:hanging="360"/&gt;&lt;/w:pPr&gt;&lt;/w:lvl&gt;&lt;/w:abstractNum&gt;&lt;w:abstractNum w:abstractNumId="4" w15:restartNumberingAfterBreak="0"&gt;&lt;w:nsid w:val="FFFFFF80"/&gt;&lt;w:multiLevelType w:val="singleLevel"/&gt;&lt;w:tmpl w:val="17BCEBA6"/&gt;&lt;w:lvl w:ilvl="0"&gt;&lt;w:start w:val="1"/&gt;&lt;w:numFmt w:val="bullet"/&gt;&lt;w:pStyle w:val="ListBullet5"/&gt;&lt;w:lvlText w:val=""/&gt;&lt;w:lvlJc w:val="left"/&gt;&lt;w:pPr&gt;&lt;w:tabs&gt;&lt;w:tab w:val="num" w:pos="1800"/&gt;&lt;/w:tabs&gt;&lt;w:ind w:left="1800" w:hanging="360"/&gt;&lt;/w:pPr&gt;&lt;w:rPr&gt;&lt;w:rFonts w:ascii="Symbol" w:hAnsi="Symbol" w:hint="default"/&gt;&lt;/w:rPr&gt;&lt;/w:lvl&gt;&lt;/w:abstractNum&gt;&lt;w:abstractNum w:abstractNumId="5" w15:restartNumberingAfterBreak="0"&gt;&lt;w:nsid w:val="FFFFFF81"/&gt;&lt;w:multiLevelType w:val="singleLevel"/&gt;&lt;w:tmpl w:val="7D386FFE"/&gt;&lt;w:lvl w:ilvl="0"&gt;&lt;w:start w:val="1"/&gt;&lt;w:numFmt w:val="bullet"/&gt;&lt;w:pStyle w:val="ListBullet4"/&gt;&lt;w:lvlText w:val=""/&gt;&lt;w:lvlJc w:val="left"/&gt;&lt;w:pPr&gt;&lt;w:tabs&gt;&lt;w:tab w:val="num" w:pos="1440"/&gt;&lt;/w:tabs&gt;&lt;w:ind w:left="1440" w:hanging="360"/&gt;&lt;/w:pPr&gt;&lt;w:rPr&gt;&lt;w:rFonts w:ascii="Symbol" w:hAnsi="Symbol" w:hint="default"/&gt;&lt;/w:rPr&gt;&lt;/w:lvl&gt;&lt;/w:abstractNum&gt;&lt;w:abstractNum w:abstractNumId="6" w15:restartNumberingAfterBreak="0"&gt;&lt;w:nsid w:val="FFFFFF82"/&gt;&lt;w:multiLevelType w:val="singleLevel"/&gt;&lt;w:tmpl w:val="D73A80FE"/&gt;&lt;w:lvl w:ilvl="0"&gt;&lt;w:start w:val="1"/&gt;&lt;w:numFmt w:val="bullet"/&gt;&lt;w:pStyle w:val="ListBullet3"/&gt;&lt;w:lvlText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w:hint="default"/&gt;&lt;/w:rPr&gt;&lt;/w:lvl&gt;&lt;/w:abstractNum&gt;&lt;w:abstractNum w:abstractNumId="7" w15:restartNumberingAfterBreak="0"&gt;&lt;w:nsid w:val="FFFFFF83"/&gt;&lt;w:multiLevelType w:val="singleLevel"/&gt;&lt;w:tmpl w:val="0AB08068"/&gt;&lt;w:lvl w:ilvl="0"&gt;&lt;w:start w:val="1"/&gt;&lt;w:numFmt w:val="bullet"/&gt;&lt;w:pStyle w:val="ListBullet2"/&gt;&lt;w:lvlText w:val=""/&gt;&lt;w:lvlJc w:val="left"/&gt;&lt;w:pPr&gt;&lt;w:tabs&gt;&lt;w:tab w:val="num" w:pos="720"/&gt;&lt;/w:tabs&gt;&lt;w:ind w:left="720" w:hanging="360"/&gt;&lt;/w:pPr&gt;&lt;w:rPr&gt;&lt;w:rFonts w:ascii="Symbol" w:hAnsi="Symbol" w:hint="default"/&gt;&lt;/w:rPr&gt;&lt;/w:lvl&gt;&lt;/w:abstractNum&gt;&lt;w:abstractNum w:abstractNumId="8" w15:restartNumberingAfterBreak="0"&gt;&lt;w:nsid w:val="FFFFFF88"/&gt;&lt;w:multiLevelType w:val="singleLevel"/&gt;&lt;w:tmpl w:val="D6E00290"/&gt;&lt;w:lvl w:ilvl="0"&gt;&lt;w:start w:val="1"/&gt;&lt;w:numFmt w:val="decimal"/&gt;&lt;w:pStyle w:val="ListNumber"/&gt;&lt;w:lvlText w:val="%1."/&gt;&lt;w:lvlJc w:val="left"/&gt;&lt;w:pPr&gt;&lt;w:tabs&gt;&lt;w:tab w:val="num" w:pos="1080"/&gt;&lt;/w:tabs&gt;&lt;w:ind w:left="1080" w:hanging="360"/&gt;&lt;/w:pPr&gt;&lt;w:rPr&gt;&lt;w:rFonts w:hint="default"/&gt;&lt;/w:rPr&gt;&lt;/w:lvl&gt;&lt;/w:abstractNum&gt;&lt;w:abstractNum w:abstractNumId="9" w15:restartNumberingAfterBreak="0"&gt;&lt;w:nsid w:val="FFFFFF89"/&gt;&lt;w:multiLevelType w:val="singleLevel"/&gt;&lt;w:tmpl w:val="D6FC344C"/&gt;&lt;w:lvl w:ilvl="0"&gt;&lt;w:start w:val="1"/&gt;&lt;w:numFmt w:val="bullet"/&gt;&lt;w:pStyle w:val="ListBullet"/&gt;&lt;w:lvlText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w:hint="default"/&gt;&lt;/w:rPr&gt;&lt;/w:lvl&gt;&lt;/w:abstractNum&gt;&lt;w:num w:numId="1"&gt;&lt;w:abstractNumId w:val="9"/&gt;&lt;/w:num&gt;&lt;w:num w:numId="2"&gt;&lt;w:abstractNumId w:val="7"/&gt;&lt;/w:num&gt;&lt;w:num w:numId="3"&gt;&lt;w:abstractNumId w:val="6"/&gt;&lt;/w:num&gt;&lt;w:num w:numId="4"&gt;&lt;w:abstractNumId w:val="5"/&gt;&lt;/w:num&gt;&lt;w:num w:numId="5"&gt;&lt;w:abstractNumId w:val="4"/&gt;&lt;/w:num&gt;&lt;w:num w:numId="6"&gt;&lt;w:abstractNumId w:val="8"/&gt;&lt;/w:num&gt;&lt;w:num w:numId="7"&gt;&lt;w:abstractNumId w:val="3"/&gt;&lt;/w:num&gt;&lt;w:num w:numId="8"&gt;&lt;w:abstractNumId w:val="2"/&gt;&lt;/w:num&gt;&lt;w:num w:numId="9"&gt;&lt;w:abstractNumId w:val="1"/&gt;&lt;/w:num&gt;&lt;w:num w:numId="10"&gt;&lt;w:abstractNumId w:val="0"/&gt;&lt;/w:num&gt;&lt;w:num w:numId="11"&gt;&lt;w:abstractNumId w:val="9"/&gt;&lt;w:lvlOverride w:ilvl="0"&gt;&lt;w:startOverride w:val="1"/&gt;&lt;/w:lvlOverride&gt;&lt;/w:num&gt;&lt;/w:numbering&gt;&lt;/pkg:xmlData&gt;&lt;/pkg:part&gt;&lt;/pkg:package&gt;
</CustomerName>
    <CompanyName/>
    <SenderAddress/>
    <Address/>
  </employee>
</employe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E728A-96FF-4995-885C-5AF887AB0C35}">
  <ds:schemaRefs>
    <ds:schemaRef ds:uri="http://schemas.microsoft.com/temp/samples"/>
  </ds:schemaRefs>
</ds:datastoreItem>
</file>

<file path=customXml/itemProps2.xml><?xml version="1.0" encoding="utf-8"?>
<ds:datastoreItem xmlns:ds="http://schemas.openxmlformats.org/officeDocument/2006/customXml" ds:itemID="{E08B1081-9A56-483A-8CFF-C2904D644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paper</Template>
  <TotalTime>51</TotalTime>
  <Pages>5</Pages>
  <Words>882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Njoro Frank</dc:creator>
  <cp:keywords/>
  <dc:description/>
  <cp:lastModifiedBy>Microsoft</cp:lastModifiedBy>
  <cp:revision>6</cp:revision>
  <dcterms:created xsi:type="dcterms:W3CDTF">2019-06-04T18:48:00Z</dcterms:created>
  <dcterms:modified xsi:type="dcterms:W3CDTF">2019-06-04T19:54:00Z</dcterms:modified>
</cp:coreProperties>
</file>